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F563" w14:textId="77777777" w:rsidR="002976D2" w:rsidRDefault="002976D2">
      <w:pPr>
        <w:pStyle w:val="a"/>
        <w:suppressAutoHyphens/>
        <w:spacing w:before="0" w:line="240" w:lineRule="auto"/>
        <w:jc w:val="center"/>
        <w:rPr>
          <w:rFonts w:ascii="Times New Roman" w:hAnsi="Times New Roman"/>
          <w:sz w:val="36"/>
          <w:szCs w:val="36"/>
          <w:u w:val="single" w:color="000000"/>
        </w:rPr>
      </w:pPr>
    </w:p>
    <w:p w14:paraId="31789A67" w14:textId="77777777" w:rsidR="002976D2" w:rsidRDefault="002976D2" w:rsidP="002976D2">
      <w:pPr>
        <w:pStyle w:val="a"/>
        <w:spacing w:before="0" w:line="276" w:lineRule="auto"/>
        <w:jc w:val="center"/>
        <w:rPr>
          <w:rFonts w:ascii="Times New Roman" w:hAnsi="Times New Roman" w:cs="Times New Roman"/>
          <w:b/>
          <w:bCs/>
        </w:rPr>
      </w:pPr>
      <w:r>
        <w:rPr>
          <w:rFonts w:ascii="Times New Roman" w:hAnsi="Times New Roman" w:cs="Times New Roman"/>
          <w:noProof/>
        </w:rPr>
        <w:drawing>
          <wp:inline distT="0" distB="0" distL="0" distR="0" wp14:anchorId="7615BC6A" wp14:editId="3AEA1FF3">
            <wp:extent cx="1385570" cy="804545"/>
            <wp:effectExtent l="0" t="0" r="1270" b="3175"/>
            <wp:docPr id="9" name="officeArt object" descr="voulh_ton_elin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officeArt object" descr="voulh_ton_elinon.png"/>
                    <pic:cNvPicPr>
                      <a:picLocks noChangeAspect="1"/>
                    </pic:cNvPicPr>
                  </pic:nvPicPr>
                  <pic:blipFill>
                    <a:blip r:embed="rId6" cstate="print"/>
                    <a:stretch>
                      <a:fillRect/>
                    </a:stretch>
                  </pic:blipFill>
                  <pic:spPr>
                    <a:xfrm>
                      <a:off x="0" y="0"/>
                      <a:ext cx="1386174" cy="804615"/>
                    </a:xfrm>
                    <a:prstGeom prst="rect">
                      <a:avLst/>
                    </a:prstGeom>
                    <a:ln w="12700" cap="flat">
                      <a:noFill/>
                      <a:miter lim="400000"/>
                      <a:headEnd/>
                      <a:tailEnd/>
                    </a:ln>
                    <a:effectLst/>
                  </pic:spPr>
                </pic:pic>
              </a:graphicData>
            </a:graphic>
          </wp:inline>
        </w:drawing>
      </w:r>
    </w:p>
    <w:p w14:paraId="7AC8272C" w14:textId="77777777" w:rsidR="002976D2" w:rsidRDefault="002976D2" w:rsidP="002976D2">
      <w:pPr>
        <w:shd w:val="clear" w:color="auto" w:fill="FFFFFF"/>
        <w:spacing w:line="276" w:lineRule="auto"/>
        <w:jc w:val="center"/>
        <w:rPr>
          <w:rFonts w:eastAsia="Times New Roman"/>
          <w:b/>
          <w:bCs/>
          <w:color w:val="000000" w:themeColor="text1"/>
          <w:lang w:val="el-GR" w:eastAsia="el-GR"/>
        </w:rPr>
      </w:pPr>
      <w:r w:rsidRPr="002976D2">
        <w:rPr>
          <w:rFonts w:eastAsia="Times New Roman"/>
          <w:b/>
          <w:bCs/>
          <w:color w:val="000000" w:themeColor="text1"/>
          <w:lang w:val="el-GR" w:eastAsia="el-GR"/>
        </w:rPr>
        <w:t>ΠΑΣΟΚ–ΚΙΝΗΜΑ ΑΛΛΑΓΗΣ</w:t>
      </w:r>
    </w:p>
    <w:p w14:paraId="6B93C74E" w14:textId="77777777" w:rsidR="00E9536A" w:rsidRPr="002976D2" w:rsidRDefault="00E9536A" w:rsidP="002976D2">
      <w:pPr>
        <w:shd w:val="clear" w:color="auto" w:fill="FFFFFF"/>
        <w:spacing w:line="276" w:lineRule="auto"/>
        <w:jc w:val="center"/>
        <w:rPr>
          <w:rFonts w:eastAsia="Times New Roman"/>
          <w:b/>
          <w:bCs/>
          <w:color w:val="000000" w:themeColor="text1"/>
          <w:lang w:val="el-GR" w:eastAsia="el-GR"/>
        </w:rPr>
      </w:pPr>
      <w:r>
        <w:rPr>
          <w:rFonts w:eastAsia="Times New Roman"/>
          <w:b/>
          <w:bCs/>
          <w:color w:val="000000" w:themeColor="text1"/>
          <w:lang w:val="el-GR" w:eastAsia="el-GR"/>
        </w:rPr>
        <w:t>ΑΠΟΣΤΟΛΑΚΗ ΜΙΛΕΝΑ</w:t>
      </w:r>
    </w:p>
    <w:p w14:paraId="1F51F326" w14:textId="77777777" w:rsidR="002976D2" w:rsidRPr="002976D2" w:rsidRDefault="002976D2" w:rsidP="002976D2">
      <w:pPr>
        <w:shd w:val="clear" w:color="auto" w:fill="FFFFFF"/>
        <w:spacing w:line="276" w:lineRule="auto"/>
        <w:jc w:val="center"/>
        <w:rPr>
          <w:rFonts w:ascii="Verdana" w:eastAsia="Times New Roman" w:hAnsi="Verdana" w:cs="Arial"/>
          <w:b/>
          <w:bCs/>
          <w:color w:val="000000" w:themeColor="text1"/>
          <w:lang w:val="el-GR" w:eastAsia="el-GR"/>
        </w:rPr>
      </w:pPr>
    </w:p>
    <w:p w14:paraId="25E9BD5E" w14:textId="77777777" w:rsidR="002976D2" w:rsidRPr="002976D2" w:rsidRDefault="002976D2" w:rsidP="002976D2">
      <w:pPr>
        <w:shd w:val="clear" w:color="auto" w:fill="FFFFFF"/>
        <w:spacing w:line="276" w:lineRule="auto"/>
        <w:jc w:val="right"/>
        <w:rPr>
          <w:rFonts w:eastAsia="Times New Roman"/>
          <w:b/>
          <w:bCs/>
          <w:color w:val="000000" w:themeColor="text1"/>
          <w:lang w:val="el-GR" w:eastAsia="el-GR"/>
        </w:rPr>
      </w:pPr>
      <w:r>
        <w:rPr>
          <w:rFonts w:eastAsia="Times New Roman"/>
          <w:b/>
          <w:bCs/>
          <w:color w:val="000000" w:themeColor="text1"/>
          <w:lang w:val="el-GR" w:eastAsia="el-GR"/>
        </w:rPr>
        <w:t>Αθήνα, 12</w:t>
      </w:r>
      <w:r w:rsidRPr="002976D2">
        <w:rPr>
          <w:rFonts w:eastAsia="Times New Roman"/>
          <w:b/>
          <w:bCs/>
          <w:color w:val="000000" w:themeColor="text1"/>
          <w:lang w:val="el-GR" w:eastAsia="el-GR"/>
        </w:rPr>
        <w:t xml:space="preserve"> Μαρτίου 2025</w:t>
      </w:r>
    </w:p>
    <w:p w14:paraId="13127A58" w14:textId="77777777" w:rsidR="002976D2" w:rsidRDefault="002976D2">
      <w:pPr>
        <w:pStyle w:val="a"/>
        <w:suppressAutoHyphens/>
        <w:spacing w:before="0" w:line="240" w:lineRule="auto"/>
        <w:jc w:val="center"/>
        <w:rPr>
          <w:rFonts w:ascii="Times New Roman" w:hAnsi="Times New Roman"/>
          <w:sz w:val="36"/>
          <w:szCs w:val="36"/>
          <w:u w:val="single" w:color="000000"/>
        </w:rPr>
      </w:pPr>
    </w:p>
    <w:p w14:paraId="46EC487A" w14:textId="77777777" w:rsidR="002976D2" w:rsidRPr="002976D2" w:rsidRDefault="002976D2">
      <w:pPr>
        <w:pStyle w:val="a"/>
        <w:suppressAutoHyphens/>
        <w:spacing w:before="0" w:line="240" w:lineRule="auto"/>
        <w:jc w:val="center"/>
        <w:rPr>
          <w:rFonts w:ascii="Times New Roman" w:hAnsi="Times New Roman"/>
          <w:sz w:val="28"/>
          <w:szCs w:val="28"/>
          <w:u w:val="single" w:color="000000"/>
        </w:rPr>
      </w:pPr>
    </w:p>
    <w:p w14:paraId="71A5473C" w14:textId="77777777" w:rsidR="00312E9F" w:rsidRPr="002976D2" w:rsidRDefault="00E9536A">
      <w:pPr>
        <w:pStyle w:val="a"/>
        <w:suppressAutoHyphens/>
        <w:spacing w:before="0" w:line="240" w:lineRule="auto"/>
        <w:jc w:val="center"/>
        <w:rPr>
          <w:rFonts w:ascii="Times New Roman" w:eastAsia="Times New Roman" w:hAnsi="Times New Roman" w:cs="Times New Roman"/>
          <w:sz w:val="28"/>
          <w:szCs w:val="28"/>
          <w:u w:val="single" w:color="000000"/>
        </w:rPr>
      </w:pPr>
      <w:r w:rsidRPr="002976D2">
        <w:rPr>
          <w:rFonts w:ascii="Times New Roman" w:hAnsi="Times New Roman"/>
          <w:sz w:val="28"/>
          <w:szCs w:val="28"/>
          <w:u w:val="single" w:color="000000"/>
        </w:rPr>
        <w:t>Επίκαιρη Ερώτηση</w:t>
      </w:r>
    </w:p>
    <w:p w14:paraId="6CAABD9C" w14:textId="77777777" w:rsidR="00312E9F" w:rsidRDefault="00312E9F" w:rsidP="002976D2">
      <w:pPr>
        <w:pStyle w:val="a"/>
        <w:suppressAutoHyphens/>
        <w:spacing w:before="0" w:line="240" w:lineRule="auto"/>
        <w:rPr>
          <w:rFonts w:ascii="Times New Roman" w:eastAsia="Times New Roman" w:hAnsi="Times New Roman" w:cs="Times New Roman"/>
          <w:sz w:val="36"/>
          <w:szCs w:val="36"/>
          <w:u w:val="single" w:color="000000"/>
        </w:rPr>
      </w:pPr>
    </w:p>
    <w:p w14:paraId="6D38EA67" w14:textId="77777777" w:rsidR="00312E9F" w:rsidRDefault="00312E9F">
      <w:pPr>
        <w:pStyle w:val="a"/>
        <w:suppressAutoHyphens/>
        <w:spacing w:before="0" w:line="240" w:lineRule="auto"/>
        <w:jc w:val="center"/>
        <w:rPr>
          <w:rFonts w:ascii="Times New Roman" w:eastAsia="Times New Roman" w:hAnsi="Times New Roman" w:cs="Times New Roman"/>
          <w:sz w:val="36"/>
          <w:szCs w:val="36"/>
          <w:u w:color="000000"/>
        </w:rPr>
      </w:pPr>
    </w:p>
    <w:p w14:paraId="3B855E70"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b/>
          <w:sz w:val="28"/>
          <w:szCs w:val="28"/>
          <w:u w:color="000000"/>
        </w:rPr>
        <w:t>Προς</w:t>
      </w:r>
      <w:r w:rsidR="002976D2" w:rsidRPr="002976D2">
        <w:rPr>
          <w:rFonts w:ascii="Times New Roman" w:hAnsi="Times New Roman"/>
          <w:b/>
          <w:sz w:val="28"/>
          <w:szCs w:val="28"/>
          <w:u w:color="000000"/>
        </w:rPr>
        <w:t>:</w:t>
      </w:r>
      <w:r w:rsidRPr="002976D2">
        <w:rPr>
          <w:rFonts w:ascii="Times New Roman" w:hAnsi="Times New Roman"/>
          <w:sz w:val="28"/>
          <w:szCs w:val="28"/>
          <w:u w:color="000000"/>
        </w:rPr>
        <w:t xml:space="preserve"> τον Υπουργό Δικαιοσύνης κ. Γιώργο </w:t>
      </w:r>
      <w:proofErr w:type="spellStart"/>
      <w:r w:rsidRPr="002976D2">
        <w:rPr>
          <w:rFonts w:ascii="Times New Roman" w:hAnsi="Times New Roman"/>
          <w:sz w:val="28"/>
          <w:szCs w:val="28"/>
          <w:u w:color="000000"/>
        </w:rPr>
        <w:t>Φλωρίδη</w:t>
      </w:r>
      <w:proofErr w:type="spellEnd"/>
      <w:r w:rsidRPr="002976D2">
        <w:rPr>
          <w:rFonts w:ascii="Times New Roman" w:hAnsi="Times New Roman"/>
          <w:sz w:val="28"/>
          <w:szCs w:val="28"/>
          <w:u w:color="000000"/>
        </w:rPr>
        <w:t>.</w:t>
      </w:r>
    </w:p>
    <w:p w14:paraId="0684D39F"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30B72193"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7C8FE1AF"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b/>
          <w:sz w:val="28"/>
          <w:szCs w:val="28"/>
          <w:u w:color="000000"/>
        </w:rPr>
        <w:t>Θέμα:</w:t>
      </w:r>
      <w:r w:rsidRPr="002976D2">
        <w:rPr>
          <w:rFonts w:ascii="Times New Roman" w:hAnsi="Times New Roman"/>
          <w:sz w:val="28"/>
          <w:szCs w:val="28"/>
          <w:u w:color="000000"/>
        </w:rPr>
        <w:t xml:space="preserve"> Υπήρξε προφορική έγκριση της Εισαγγελέας Πρωτοδικών Λάρισας και της Τακτικής Ανακρίτριας για τις ενέργειες που οδήγησαν στην αλλοίωση του χώρου του δυστυχήματος στο τραγικό δυστύχημα των Τεμπών;</w:t>
      </w:r>
    </w:p>
    <w:p w14:paraId="36D1FC3F"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30C6D886"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576D6C23"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Κύριε Υπουργέ,</w:t>
      </w:r>
    </w:p>
    <w:p w14:paraId="1BDA644B"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2446421A"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3662A368"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01239CF5"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 xml:space="preserve">Στις 4.3.2025, κατά την συζήτηση του αιτήματος του ΠΑΣΟΚ για την σύσταση ειδικής κοινοβουλευτικής επιτροπής για τη διενέργεια προκαταρκτικής εξέτασης για την διερεύνηση του αδικήματος της παράβασης καθήκοντος (άρθρο 259 ΠΚ)από τον πρώην Υφυπουργό Κλιματικής Κρίσης και Πολιτικής Προστασίας Χρήστο </w:t>
      </w:r>
      <w:proofErr w:type="spellStart"/>
      <w:r w:rsidRPr="002976D2">
        <w:rPr>
          <w:rFonts w:ascii="Times New Roman" w:hAnsi="Times New Roman"/>
          <w:sz w:val="28"/>
          <w:szCs w:val="28"/>
          <w:u w:color="000000"/>
        </w:rPr>
        <w:t>Τριαντόπουλο</w:t>
      </w:r>
      <w:proofErr w:type="spellEnd"/>
      <w:r w:rsidRPr="002976D2">
        <w:rPr>
          <w:rFonts w:ascii="Times New Roman" w:hAnsi="Times New Roman"/>
          <w:sz w:val="28"/>
          <w:szCs w:val="28"/>
          <w:u w:color="000000"/>
        </w:rPr>
        <w:t xml:space="preserve">, ο κος </w:t>
      </w:r>
      <w:proofErr w:type="spellStart"/>
      <w:r w:rsidRPr="002976D2">
        <w:rPr>
          <w:rFonts w:ascii="Times New Roman" w:hAnsi="Times New Roman"/>
          <w:sz w:val="28"/>
          <w:szCs w:val="28"/>
          <w:u w:color="000000"/>
        </w:rPr>
        <w:t>Τριαντόπουλος</w:t>
      </w:r>
      <w:proofErr w:type="spellEnd"/>
      <w:r w:rsidRPr="002976D2">
        <w:rPr>
          <w:rFonts w:ascii="Times New Roman" w:hAnsi="Times New Roman"/>
          <w:sz w:val="28"/>
          <w:szCs w:val="28"/>
          <w:u w:color="000000"/>
        </w:rPr>
        <w:t xml:space="preserve"> ανέφερε κατά την ομιλία του στην Ολομέλεια της Βουλής ότι «οι όποιες σημαντικές αποφάσεις, όπως ο τερματισμός της αναζήτησης ανθρώπινων λειψάνων και η μεταφορά των πάντων στο Κουλούρι, έγιναν υπό την προφορική έγκριση του ανακριτή». Υποστήριξε δε, ότι οι παραπάνω ισχυρισμοί προκύπτουν από το σημείο 568 του πορίσματος του Εθνικού Οργανισμού Διερεύνησης Αεροπορικών &amp; Σιδηροδρομικών Ατυχημάτων και Ασφάλειας Μεταφορών(ΕΟΔΑΣΑΑΜ).</w:t>
      </w:r>
    </w:p>
    <w:p w14:paraId="4E49241E"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 xml:space="preserve">Όπως όλοι γνωρίζουμε, το δυστύχημα συνέβη στις 28.2.2023. Η μεταφορά των κρίσιμων για την έρευνα στοιχείων στην θέση «Κουλούρι» έλαβε χώρα μετά τις 3.3.2023. Μετά τις 3.3.2023 αρμόδια ανακριτική αρχή, ήταν ήδη η Εισαγγελία Πρωτοδικών Λάρισας και η αρμόδια Τακτική Ανακρίτρια που είχαν μετά την άσκηση ποινικής δίωξης από 2.3.2023 την ευθύνη της </w:t>
      </w:r>
      <w:proofErr w:type="spellStart"/>
      <w:r w:rsidRPr="002976D2">
        <w:rPr>
          <w:rFonts w:ascii="Times New Roman" w:hAnsi="Times New Roman"/>
          <w:sz w:val="28"/>
          <w:szCs w:val="28"/>
          <w:u w:color="000000"/>
        </w:rPr>
        <w:t>ανάκρισης.Κατά</w:t>
      </w:r>
      <w:proofErr w:type="spellEnd"/>
      <w:r w:rsidRPr="002976D2">
        <w:rPr>
          <w:rFonts w:ascii="Times New Roman" w:hAnsi="Times New Roman"/>
          <w:sz w:val="28"/>
          <w:szCs w:val="28"/>
          <w:u w:color="000000"/>
        </w:rPr>
        <w:t xml:space="preserve"> συνέπεια, από το χρονικό αυτό σημείο της 2.3.2023, οποιαδήποτε επέμβαση στο χώρο του </w:t>
      </w:r>
      <w:r w:rsidRPr="002976D2">
        <w:rPr>
          <w:rFonts w:ascii="Times New Roman" w:hAnsi="Times New Roman"/>
          <w:sz w:val="28"/>
          <w:szCs w:val="28"/>
          <w:u w:color="000000"/>
        </w:rPr>
        <w:lastRenderedPageBreak/>
        <w:t>δυστυχήματος έπρεπε να γίνει σε συντονισμό με την Εισαγγελική και Ανακριτική Αρχή και σε κάθε περίπτωση με την επίσημη έγκρισή τους.</w:t>
      </w:r>
    </w:p>
    <w:p w14:paraId="66FB66D1"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Με δεδομένο ότι κάθε ανακριτική πράξη πρέπει να γίνεται γραπτά και να συντάσσεται σχετική έκθεση,</w:t>
      </w:r>
    </w:p>
    <w:p w14:paraId="55A45603"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 xml:space="preserve">Με δεδομένο ότι προκύπτουν ενέργειες αλλοίωσης του χώρου του δυστυχήματος και απώλειας κρίσιμων για την έρευνα </w:t>
      </w:r>
      <w:proofErr w:type="spellStart"/>
      <w:r w:rsidRPr="002976D2">
        <w:rPr>
          <w:rFonts w:ascii="Times New Roman" w:hAnsi="Times New Roman"/>
          <w:sz w:val="28"/>
          <w:szCs w:val="28"/>
          <w:u w:color="000000"/>
        </w:rPr>
        <w:t>στοιχείων,όπως</w:t>
      </w:r>
      <w:proofErr w:type="spellEnd"/>
      <w:r w:rsidRPr="002976D2">
        <w:rPr>
          <w:rFonts w:ascii="Times New Roman" w:hAnsi="Times New Roman"/>
          <w:sz w:val="28"/>
          <w:szCs w:val="28"/>
          <w:u w:color="000000"/>
        </w:rPr>
        <w:t xml:space="preserve"> επισημαίνει με την από 15/7/24 με </w:t>
      </w:r>
      <w:proofErr w:type="spellStart"/>
      <w:r w:rsidRPr="002976D2">
        <w:rPr>
          <w:rFonts w:ascii="Times New Roman" w:hAnsi="Times New Roman"/>
          <w:sz w:val="28"/>
          <w:szCs w:val="28"/>
          <w:u w:color="000000"/>
        </w:rPr>
        <w:t>αρ</w:t>
      </w:r>
      <w:proofErr w:type="spellEnd"/>
      <w:r w:rsidRPr="002976D2">
        <w:rPr>
          <w:rFonts w:ascii="Times New Roman" w:hAnsi="Times New Roman"/>
          <w:sz w:val="28"/>
          <w:szCs w:val="28"/>
          <w:u w:color="000000"/>
        </w:rPr>
        <w:t xml:space="preserve">. 69 διάταξη της η Εισαγγελέας Εφετών κ. </w:t>
      </w:r>
      <w:proofErr w:type="spellStart"/>
      <w:r w:rsidRPr="002976D2">
        <w:rPr>
          <w:rFonts w:ascii="Times New Roman" w:hAnsi="Times New Roman"/>
          <w:sz w:val="28"/>
          <w:szCs w:val="28"/>
          <w:u w:color="000000"/>
        </w:rPr>
        <w:t>Αικ</w:t>
      </w:r>
      <w:proofErr w:type="spellEnd"/>
      <w:r w:rsidRPr="002976D2">
        <w:rPr>
          <w:rFonts w:ascii="Times New Roman" w:hAnsi="Times New Roman"/>
          <w:sz w:val="28"/>
          <w:szCs w:val="28"/>
          <w:u w:color="000000"/>
        </w:rPr>
        <w:t xml:space="preserve">. </w:t>
      </w:r>
      <w:proofErr w:type="spellStart"/>
      <w:r w:rsidRPr="002976D2">
        <w:rPr>
          <w:rFonts w:ascii="Times New Roman" w:hAnsi="Times New Roman"/>
          <w:sz w:val="28"/>
          <w:szCs w:val="28"/>
          <w:u w:color="000000"/>
        </w:rPr>
        <w:t>Μάτση</w:t>
      </w:r>
      <w:proofErr w:type="spellEnd"/>
    </w:p>
    <w:p w14:paraId="1C84951F"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25598C8C"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Ερωτάται ο αρμόδιος Υπουργός:</w:t>
      </w:r>
    </w:p>
    <w:p w14:paraId="777198DE"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5C027DD3"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1. Δόθηκε προφορική έγκριση από την Εισαγγελέα Πρωτοδικών Λάρισας και την Τακτική Ανακρίτρια για την μεταφορά κρίσιμων για την έρευνα στοιχείων στην περιοχή «Κουλούρι»; Συντάχθηκαν οι σχετικές εκθέσεις για τις ενέργειες που έλαβαν χώρα;</w:t>
      </w:r>
    </w:p>
    <w:p w14:paraId="66A1E72F" w14:textId="77777777" w:rsidR="00312E9F" w:rsidRPr="002976D2" w:rsidRDefault="00E9536A">
      <w:pPr>
        <w:pStyle w:val="a"/>
        <w:suppressAutoHyphens/>
        <w:spacing w:before="0" w:line="240" w:lineRule="auto"/>
        <w:jc w:val="both"/>
        <w:rPr>
          <w:rFonts w:ascii="Times New Roman" w:eastAsia="Times New Roman" w:hAnsi="Times New Roman" w:cs="Times New Roman"/>
          <w:sz w:val="28"/>
          <w:szCs w:val="28"/>
          <w:u w:color="000000"/>
        </w:rPr>
      </w:pPr>
      <w:r w:rsidRPr="002976D2">
        <w:rPr>
          <w:rFonts w:ascii="Times New Roman" w:hAnsi="Times New Roman"/>
          <w:sz w:val="28"/>
          <w:szCs w:val="28"/>
          <w:u w:color="000000"/>
        </w:rPr>
        <w:t>2. Υπάρχει δικαστικός λειτουργός που παρείχε «προφορική έγκριση» παραβιάζοντας τους βασικούς κανόνες της ανακριτικής διαδικασίας όπως προκύπτουν από τον  Κώδικα Ποινικής Δικονομίας;</w:t>
      </w:r>
    </w:p>
    <w:p w14:paraId="6C2EE69D"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5E520E7E"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0D02E28D" w14:textId="77777777" w:rsidR="00312E9F" w:rsidRPr="002976D2" w:rsidRDefault="00312E9F">
      <w:pPr>
        <w:pStyle w:val="a"/>
        <w:suppressAutoHyphens/>
        <w:spacing w:before="0" w:line="240" w:lineRule="auto"/>
        <w:jc w:val="both"/>
        <w:rPr>
          <w:rFonts w:ascii="Times New Roman" w:eastAsia="Times New Roman" w:hAnsi="Times New Roman" w:cs="Times New Roman"/>
          <w:sz w:val="28"/>
          <w:szCs w:val="28"/>
          <w:u w:color="000000"/>
        </w:rPr>
      </w:pPr>
    </w:p>
    <w:p w14:paraId="42B9E87B" w14:textId="77777777" w:rsidR="00312E9F" w:rsidRPr="002976D2" w:rsidRDefault="00E9536A" w:rsidP="002976D2">
      <w:pPr>
        <w:pStyle w:val="a"/>
        <w:suppressAutoHyphens/>
        <w:spacing w:before="0" w:line="240" w:lineRule="auto"/>
        <w:jc w:val="center"/>
        <w:rPr>
          <w:rFonts w:ascii="Times New Roman" w:eastAsia="Times New Roman" w:hAnsi="Times New Roman" w:cs="Times New Roman"/>
          <w:sz w:val="28"/>
          <w:szCs w:val="28"/>
          <w:u w:color="000000"/>
        </w:rPr>
      </w:pPr>
      <w:r w:rsidRPr="002976D2">
        <w:rPr>
          <w:rFonts w:ascii="Times New Roman" w:hAnsi="Times New Roman"/>
          <w:sz w:val="28"/>
          <w:szCs w:val="28"/>
          <w:u w:color="000000"/>
        </w:rPr>
        <w:t>Η ερωτώσα βουλευτής</w:t>
      </w:r>
    </w:p>
    <w:p w14:paraId="7118856E" w14:textId="77777777" w:rsidR="00312E9F" w:rsidRPr="002976D2" w:rsidRDefault="00312E9F" w:rsidP="002976D2">
      <w:pPr>
        <w:pStyle w:val="a"/>
        <w:suppressAutoHyphens/>
        <w:spacing w:before="0" w:line="240" w:lineRule="auto"/>
        <w:jc w:val="center"/>
        <w:rPr>
          <w:rFonts w:ascii="Times New Roman" w:eastAsia="Times New Roman" w:hAnsi="Times New Roman" w:cs="Times New Roman"/>
          <w:sz w:val="28"/>
          <w:szCs w:val="28"/>
          <w:u w:color="000000"/>
        </w:rPr>
      </w:pPr>
    </w:p>
    <w:p w14:paraId="54C3C97E" w14:textId="77777777" w:rsidR="00312E9F" w:rsidRPr="002976D2" w:rsidRDefault="00E9536A" w:rsidP="002976D2">
      <w:pPr>
        <w:pStyle w:val="a"/>
        <w:suppressAutoHyphens/>
        <w:spacing w:before="0" w:line="240" w:lineRule="auto"/>
        <w:jc w:val="center"/>
        <w:rPr>
          <w:sz w:val="28"/>
          <w:szCs w:val="28"/>
        </w:rPr>
      </w:pPr>
      <w:r w:rsidRPr="002976D2">
        <w:rPr>
          <w:rFonts w:ascii="Times New Roman" w:hAnsi="Times New Roman"/>
          <w:sz w:val="28"/>
          <w:szCs w:val="28"/>
          <w:u w:color="000000"/>
        </w:rPr>
        <w:t>Μιλένα Αποστολάκη</w:t>
      </w:r>
    </w:p>
    <w:sectPr w:rsidR="00312E9F" w:rsidRPr="002976D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1F67" w14:textId="77777777" w:rsidR="00B40EF4" w:rsidRDefault="00E9536A">
      <w:r>
        <w:separator/>
      </w:r>
    </w:p>
  </w:endnote>
  <w:endnote w:type="continuationSeparator" w:id="0">
    <w:p w14:paraId="30A4388F" w14:textId="77777777" w:rsidR="00B40EF4" w:rsidRDefault="00E9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F9F6" w14:textId="77777777" w:rsidR="00312E9F" w:rsidRDefault="00312E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DB0F" w14:textId="77777777" w:rsidR="00B40EF4" w:rsidRDefault="00E9536A">
      <w:r>
        <w:separator/>
      </w:r>
    </w:p>
  </w:footnote>
  <w:footnote w:type="continuationSeparator" w:id="0">
    <w:p w14:paraId="20E29000" w14:textId="77777777" w:rsidR="00B40EF4" w:rsidRDefault="00E9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503A" w14:textId="77777777" w:rsidR="00312E9F" w:rsidRDefault="00312E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9F"/>
    <w:rsid w:val="00066A4D"/>
    <w:rsid w:val="002976D2"/>
    <w:rsid w:val="00312E9F"/>
    <w:rsid w:val="00B40EF4"/>
    <w:rsid w:val="00E9536A"/>
    <w:rsid w:val="00FB336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F522"/>
  <w15:docId w15:val="{7E40B406-0552-4DC8-863E-DAFB9F12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 .</cp:lastModifiedBy>
  <cp:revision>2</cp:revision>
  <cp:lastPrinted>2025-03-12T07:00:00Z</cp:lastPrinted>
  <dcterms:created xsi:type="dcterms:W3CDTF">2025-03-12T07:16:00Z</dcterms:created>
  <dcterms:modified xsi:type="dcterms:W3CDTF">2025-03-12T07:16:00Z</dcterms:modified>
</cp:coreProperties>
</file>