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CAA48" w14:textId="139F122A" w:rsidR="007D6D62" w:rsidRPr="00B75E12" w:rsidRDefault="007D6D62" w:rsidP="00833838">
      <w:pPr>
        <w:spacing w:after="0" w:line="288" w:lineRule="auto"/>
        <w:jc w:val="center"/>
        <w:rPr>
          <w:rFonts w:ascii="Arial Narrow" w:hAnsi="Arial Narrow"/>
          <w:b/>
          <w:bCs/>
        </w:rPr>
      </w:pPr>
      <w:r w:rsidRPr="00B75E12">
        <w:rPr>
          <w:rFonts w:ascii="Arial Narrow" w:hAnsi="Arial Narrow"/>
          <w:noProof/>
          <w:lang w:eastAsia="el-GR"/>
        </w:rPr>
        <w:drawing>
          <wp:inline distT="0" distB="0" distL="0" distR="0" wp14:anchorId="0F1A672F" wp14:editId="5694854B">
            <wp:extent cx="2075180" cy="1458812"/>
            <wp:effectExtent l="0" t="0" r="1270" b="8255"/>
            <wp:docPr id="1" name="Picture 1" descr="Εικόνα που περιέχει γραμματοσειρά, κείμενο,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Εικόνα που περιέχει γραμματοσειρά, κείμενο, λογότυπο, γραφικά&#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068" cy="1478417"/>
                    </a:xfrm>
                    <a:prstGeom prst="rect">
                      <a:avLst/>
                    </a:prstGeom>
                    <a:solidFill>
                      <a:srgbClr val="FFFFFF"/>
                    </a:solidFill>
                    <a:ln>
                      <a:noFill/>
                    </a:ln>
                  </pic:spPr>
                </pic:pic>
              </a:graphicData>
            </a:graphic>
          </wp:inline>
        </w:drawing>
      </w:r>
    </w:p>
    <w:p w14:paraId="36518008" w14:textId="0648CB3A" w:rsidR="00026B3B" w:rsidRPr="00B75E12" w:rsidRDefault="00026B3B" w:rsidP="00026B3B">
      <w:pPr>
        <w:spacing w:line="276" w:lineRule="auto"/>
        <w:jc w:val="center"/>
        <w:rPr>
          <w:rFonts w:ascii="Arial Narrow" w:eastAsia="Calibri" w:hAnsi="Arial Narrow"/>
          <w:b/>
        </w:rPr>
      </w:pPr>
      <w:r w:rsidRPr="00B75E12">
        <w:rPr>
          <w:rFonts w:ascii="Arial Narrow" w:eastAsia="Calibri" w:hAnsi="Arial Narrow"/>
          <w:b/>
        </w:rPr>
        <w:t>ΤΡΟΠΟΛΟΓΙΑ -</w:t>
      </w:r>
      <w:r w:rsidR="007B1D2C" w:rsidRPr="00B75E12">
        <w:rPr>
          <w:rFonts w:ascii="Arial Narrow" w:eastAsia="Calibri" w:hAnsi="Arial Narrow"/>
          <w:b/>
        </w:rPr>
        <w:t xml:space="preserve"> </w:t>
      </w:r>
      <w:r w:rsidRPr="00B75E12">
        <w:rPr>
          <w:rFonts w:ascii="Arial Narrow" w:eastAsia="Calibri" w:hAnsi="Arial Narrow"/>
          <w:b/>
        </w:rPr>
        <w:t xml:space="preserve">ΠΡΟΣΘΗΚΗ </w:t>
      </w:r>
    </w:p>
    <w:p w14:paraId="6FA98AA5" w14:textId="6B17786E" w:rsidR="00026B3B" w:rsidRPr="00B75E12" w:rsidRDefault="00026B3B" w:rsidP="00026B3B">
      <w:pPr>
        <w:spacing w:line="276" w:lineRule="auto"/>
        <w:jc w:val="center"/>
        <w:rPr>
          <w:rFonts w:ascii="Arial Narrow" w:eastAsia="SimSun" w:hAnsi="Arial Narrow"/>
          <w:b/>
          <w:bCs/>
        </w:rPr>
      </w:pPr>
      <w:r w:rsidRPr="00B75E12">
        <w:rPr>
          <w:rFonts w:ascii="Arial Narrow" w:eastAsia="Calibri" w:hAnsi="Arial Narrow"/>
          <w:b/>
          <w:bCs/>
        </w:rPr>
        <w:t xml:space="preserve">ΣΤΟ </w:t>
      </w:r>
      <w:r w:rsidRPr="00B75E12">
        <w:rPr>
          <w:rFonts w:ascii="Arial Narrow" w:eastAsia="SimSun" w:hAnsi="Arial Narrow"/>
          <w:b/>
          <w:bCs/>
        </w:rPr>
        <w:t xml:space="preserve">ΣΧΕΔΙΟ ΝΟΜΟΥ ΤΟΥ ΥΠΟΥΡΓΕΙΟΥ </w:t>
      </w:r>
      <w:r w:rsidR="00867943" w:rsidRPr="00B75E12">
        <w:rPr>
          <w:rFonts w:ascii="Arial Narrow" w:eastAsia="SimSun" w:hAnsi="Arial Narrow"/>
          <w:b/>
          <w:bCs/>
        </w:rPr>
        <w:t xml:space="preserve">ΑΝΑΠΤΥΞΗΣ </w:t>
      </w:r>
    </w:p>
    <w:p w14:paraId="28ECC327" w14:textId="4FC0631A" w:rsidR="00026B3B" w:rsidRDefault="00705CDE" w:rsidP="004D3F14">
      <w:pPr>
        <w:spacing w:line="276" w:lineRule="auto"/>
        <w:jc w:val="both"/>
        <w:rPr>
          <w:rFonts w:ascii="Arial Narrow" w:eastAsia="SimSun" w:hAnsi="Arial Narrow"/>
          <w:b/>
          <w:bCs/>
        </w:rPr>
      </w:pPr>
      <w:r>
        <w:rPr>
          <w:rFonts w:ascii="Arial Narrow" w:eastAsia="SimSun" w:hAnsi="Arial Narrow"/>
          <w:b/>
          <w:bCs/>
        </w:rPr>
        <w:t>Θέμα</w:t>
      </w:r>
      <w:r w:rsidR="001A3F8D" w:rsidRPr="00B75E12">
        <w:rPr>
          <w:rFonts w:ascii="Arial Narrow" w:eastAsia="SimSun" w:hAnsi="Arial Narrow"/>
          <w:b/>
          <w:bCs/>
        </w:rPr>
        <w:t xml:space="preserve">: </w:t>
      </w:r>
      <w:r w:rsidR="00026B3B" w:rsidRPr="00B75E12">
        <w:rPr>
          <w:rFonts w:ascii="Arial Narrow" w:eastAsia="SimSun" w:hAnsi="Arial Narrow"/>
          <w:b/>
          <w:bCs/>
        </w:rPr>
        <w:t>«</w:t>
      </w:r>
      <w:r w:rsidR="001A3F8D" w:rsidRPr="00B75E12">
        <w:rPr>
          <w:rFonts w:ascii="Arial Narrow" w:eastAsia="SimSun" w:hAnsi="Arial Narrow"/>
          <w:b/>
          <w:bCs/>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 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00026B3B" w:rsidRPr="00B75E12">
        <w:rPr>
          <w:rFonts w:ascii="Arial Narrow" w:eastAsia="SimSun" w:hAnsi="Arial Narrow"/>
          <w:b/>
          <w:bCs/>
        </w:rPr>
        <w:t>»</w:t>
      </w:r>
    </w:p>
    <w:p w14:paraId="3EDAF3B7" w14:textId="77777777" w:rsidR="00FF0163" w:rsidRPr="00B75E12" w:rsidRDefault="00FF0163" w:rsidP="00FF0163">
      <w:pPr>
        <w:spacing w:line="276" w:lineRule="auto"/>
        <w:jc w:val="center"/>
        <w:rPr>
          <w:rStyle w:val="a3"/>
          <w:rFonts w:ascii="Arial Narrow" w:hAnsi="Arial Narrow"/>
          <w:shd w:val="clear" w:color="auto" w:fill="FFFFFF"/>
        </w:rPr>
      </w:pPr>
      <w:r>
        <w:rPr>
          <w:rStyle w:val="a3"/>
          <w:rFonts w:ascii="Arial Narrow" w:hAnsi="Arial Narrow"/>
          <w:shd w:val="clear" w:color="auto" w:fill="FFFFFF"/>
        </w:rPr>
        <w:t xml:space="preserve">Α. </w:t>
      </w:r>
      <w:r w:rsidRPr="00B75E12">
        <w:rPr>
          <w:rStyle w:val="a3"/>
          <w:rFonts w:ascii="Arial Narrow" w:hAnsi="Arial Narrow"/>
          <w:shd w:val="clear" w:color="auto" w:fill="FFFFFF"/>
        </w:rPr>
        <w:t>ΑΙΤΙΟΛΟΓΙΚΗ ΕΚΘΕΣΗ</w:t>
      </w:r>
    </w:p>
    <w:p w14:paraId="70C47EA2" w14:textId="77777777" w:rsidR="00FF0163" w:rsidRPr="00B75E12" w:rsidRDefault="00FF0163" w:rsidP="00FF0163">
      <w:pPr>
        <w:spacing w:after="0" w:line="276" w:lineRule="auto"/>
        <w:jc w:val="both"/>
        <w:rPr>
          <w:rFonts w:ascii="Arial Narrow" w:hAnsi="Arial Narrow"/>
        </w:rPr>
      </w:pPr>
      <w:r w:rsidRPr="00B75E12">
        <w:rPr>
          <w:rFonts w:ascii="Arial Narrow" w:hAnsi="Arial Narrow"/>
        </w:rPr>
        <w:t xml:space="preserve">1. Με το άρθρο 40 του Κεφαλαίου Γ’, του Μέρους Γ’ του ν.4758, (Α΄242/4.12.2020), επιχειρήθηκε η συμπλήρωση του πλαισίου προσέλκυσης αλλοδαπών φυσικών προσώπων προκειμένου για τη μεταφορά της φορολογικής τους κατοικίας στην Ελλάδα (άρθρα 4Α και 5Β του Κώδικα Φορολογίας Εισοδήματος). Πιο συγκεκριμένα, με τις διατάξεις του άρθρου 5Γ, που εισήχθη με το ως άνω άρθρο 40, προβλέφθηκε ότι ο φορολογούμενος φυσικό πρόσωπο, ο οποίος μεταφέρει τη φορολογική κατοικία του στην Ελλάδα, απαλλάσσεται κατ’ ανώτερο για επτά (7) έτη και υπό τις οριζόμενες προϋποθέσεις από το φόρο εισοδήματος και την ειδική εισφορά αλληλεγγύης του άρθρου 43Α του ΚΦΕ για το 50% του εισοδήματός του από μισθωτή εργασία που αποκτά στην ημεδαπή κατά την έννοια της περ. α’ της παρ. 1 του άρθρου 5 του ν.4172/2013 εφόσον σωρευτικά: α) δεν ήταν φορολογικός κάτοικος της Ελλάδος τα προηγούμενα </w:t>
      </w:r>
      <w:r w:rsidRPr="007B7E54">
        <w:rPr>
          <w:rFonts w:ascii="Arial Narrow" w:hAnsi="Arial Narrow"/>
          <w:bCs/>
          <w:shd w:val="clear" w:color="auto" w:fill="FFFFFF"/>
        </w:rPr>
        <w:t xml:space="preserve">πέντε (5) από τα έξι (6) έτη </w:t>
      </w:r>
      <w:r w:rsidRPr="00B75E12">
        <w:rPr>
          <w:rFonts w:ascii="Arial Narrow" w:hAnsi="Arial Narrow"/>
        </w:rPr>
        <w:t>πριν από τη μεταφορά της φορολογικής κατοικίας του στην Ελλάδα, β) μεταφέρει τη φορολογική του κατοικία από κράτος μέλος της ΕΕ ή του ΕΟΧ ή από κράτος με το οποίο είναι σε ισχύ συμφωνία διοικητικής συνεργασίας στον τομέα της φορολογίας με την Ελλάδα, γ) παρέχει υπηρεσίες στην Ελλάδα στο πλαίσιο εργασιακής σχέσης κατά την έννοια της παρ. 2 του άρθρου 12, που ασκείται είτε σε ημεδαπό νομικό πρόσωπο ή νομική οντότητα είτε σε μόνιμη εγκατάσταση αλλοδαπής επιχείρησης στην Ελλάδα και δ) δηλώνει ότι θα παραμείνει στην Ελλάδα τουλάχιστον για μία διετία. Στην έννοια της μόνιμης εγκατάστασης αλλοδαπής επιχείρησης στην Ελλάδα περιλαμβάνονται και τα γραφεία του α.ν.89/1967, στα οποία μπορούν να απασχολούνται τα φυσικά πρόσωπα που μεταφέρουν τη φορολογική τους κατοικία στη χώρα μας προκειμένου για την υπαγωγή τους στις διατάξεις του άρθρου αυτού. Ανάλογης εφαρμογής σύμφωνα με την παρ.7 του άρθρου 5Γ του ΚΦΕ τυγχάνουν και τα φυσικά πρόσωπα που μεταφέρουν τη φορολογική τους κατοικία στην Ελλάδα, με σκοπό την άσκηση ατομικής επιχειρηματικής δραστηριότητας στη χώρα.</w:t>
      </w:r>
    </w:p>
    <w:p w14:paraId="3D3AEDCF" w14:textId="77777777" w:rsidR="00FF0163" w:rsidRPr="00B75E12" w:rsidRDefault="00FF0163" w:rsidP="00FF0163">
      <w:pPr>
        <w:spacing w:after="0" w:line="276" w:lineRule="auto"/>
        <w:jc w:val="both"/>
        <w:rPr>
          <w:rFonts w:ascii="Arial Narrow" w:hAnsi="Arial Narrow"/>
        </w:rPr>
      </w:pPr>
      <w:r w:rsidRPr="00B75E12">
        <w:rPr>
          <w:rFonts w:ascii="Arial Narrow" w:hAnsi="Arial Narrow"/>
        </w:rPr>
        <w:t xml:space="preserve">Επιπλέον, προστέθηκε στο άρθρο 33 του ΚΦΕ νέα περίπτωση ι’, προκειμένου να μην προσδιορίζεται ετήσια αντικειμενική δαπάνη κατοικίας και επιβατικού αυτοκινήτου ιδιωτικής χρήσης για τα φυσικά πρόσωπα που υπάγονται στις διατάξεις του άρθρου 5Γ.  </w:t>
      </w:r>
    </w:p>
    <w:p w14:paraId="18C1F9D7" w14:textId="77777777" w:rsidR="00FF0163" w:rsidRPr="00B75E12" w:rsidRDefault="00FF0163" w:rsidP="00FF0163">
      <w:pPr>
        <w:spacing w:after="0" w:line="276" w:lineRule="auto"/>
        <w:jc w:val="both"/>
        <w:rPr>
          <w:rFonts w:ascii="Arial Narrow" w:hAnsi="Arial Narrow"/>
        </w:rPr>
      </w:pPr>
      <w:r w:rsidRPr="00B75E12">
        <w:rPr>
          <w:rFonts w:ascii="Arial Narrow" w:hAnsi="Arial Narrow"/>
        </w:rPr>
        <w:lastRenderedPageBreak/>
        <w:t>Η εν λόγω ρύθμιση σκοπούσε να λειτουργήσει ως μοχλός προσέλκυσης φορολογικών κατοίκων αλλοδαπής από κράτη μέλη της ΕΕ ή του ΕΟΧ ή από κράτος με το οποίο είναι σε ισχύ συμφωνία διοικητικής συνεργασίας στο τομέα της φορολογίας με πολλαπλασιαστικά οφέλη σε όρους, μεταξύ άλλων, τόνωσης της οικονομίας. Σύμφωνα με τις δημοσιευμένες, από το Υπουργείο Εθνικής Οικονομίας και Οικονομικών, Εκθέσεις Φορολογικών Δαπανών των ετών 2023, 2024, 2025 στις οποίες περιλαμβάνονται ποσοτικά στοιχεία που αφορούν τα φορολογικά έτη 2021,2022 και 2023 αντίστοιχα με βάση τα στοιχεία της εκκαθάρισης φορολογικών δηλώσεων μέχρι και τον Σεπτέμβριο 2022, Σεπτέμβριο του 2023 και Οκτώβριο 2024 ο αριθμός των περιπτώσεων που έκανε χρήση της απαλλαγής του άρθρου 5Γ και ΚΦΕ και το συνολικό κόστος φορολογικής δαπάνης συνολικά από την απαλλαγή από το φόρο και την εισφορά αλληλεγγύης παρουσιάζεται ως εξής:</w:t>
      </w:r>
    </w:p>
    <w:p w14:paraId="649A6633" w14:textId="77777777" w:rsidR="00FF0163" w:rsidRPr="00B75E12" w:rsidRDefault="00FF0163" w:rsidP="00FF0163">
      <w:pPr>
        <w:spacing w:after="0" w:line="276" w:lineRule="auto"/>
        <w:jc w:val="both"/>
        <w:rPr>
          <w:rFonts w:ascii="Arial Narrow" w:hAnsi="Arial Narrow"/>
        </w:rPr>
      </w:pPr>
    </w:p>
    <w:tbl>
      <w:tblPr>
        <w:tblStyle w:val="a8"/>
        <w:tblW w:w="0" w:type="auto"/>
        <w:tblLook w:val="04A0" w:firstRow="1" w:lastRow="0" w:firstColumn="1" w:lastColumn="0" w:noHBand="0" w:noVBand="1"/>
      </w:tblPr>
      <w:tblGrid>
        <w:gridCol w:w="1413"/>
        <w:gridCol w:w="4394"/>
        <w:gridCol w:w="3003"/>
      </w:tblGrid>
      <w:tr w:rsidR="00FF0163" w:rsidRPr="00B75E12" w14:paraId="25783405" w14:textId="77777777" w:rsidTr="00BD0E29">
        <w:tc>
          <w:tcPr>
            <w:tcW w:w="1413" w:type="dxa"/>
          </w:tcPr>
          <w:p w14:paraId="124F9C1B" w14:textId="77777777" w:rsidR="00FF0163" w:rsidRPr="00B75E12" w:rsidRDefault="00FF0163" w:rsidP="00BD0E29">
            <w:pPr>
              <w:spacing w:after="0" w:line="276" w:lineRule="auto"/>
              <w:jc w:val="both"/>
              <w:rPr>
                <w:rFonts w:ascii="Arial Narrow" w:hAnsi="Arial Narrow"/>
                <w:sz w:val="22"/>
                <w:szCs w:val="22"/>
              </w:rPr>
            </w:pPr>
          </w:p>
        </w:tc>
        <w:tc>
          <w:tcPr>
            <w:tcW w:w="4394" w:type="dxa"/>
          </w:tcPr>
          <w:p w14:paraId="132468AA" w14:textId="77777777" w:rsidR="00FF0163" w:rsidRPr="00B75E12" w:rsidRDefault="00FF0163" w:rsidP="00BD0E29">
            <w:pPr>
              <w:spacing w:after="0" w:line="276" w:lineRule="auto"/>
              <w:jc w:val="center"/>
              <w:rPr>
                <w:rFonts w:ascii="Arial Narrow" w:hAnsi="Arial Narrow"/>
                <w:b/>
                <w:bCs/>
                <w:sz w:val="22"/>
                <w:szCs w:val="22"/>
              </w:rPr>
            </w:pPr>
            <w:r w:rsidRPr="00B75E12">
              <w:rPr>
                <w:rFonts w:ascii="Arial Narrow" w:hAnsi="Arial Narrow"/>
                <w:b/>
                <w:bCs/>
                <w:sz w:val="22"/>
                <w:szCs w:val="22"/>
              </w:rPr>
              <w:t>αριθμός των περιπτώσεων που έκαναν χρήση της απαλλαγής του άρθρου 5Γ</w:t>
            </w:r>
          </w:p>
        </w:tc>
        <w:tc>
          <w:tcPr>
            <w:tcW w:w="3003" w:type="dxa"/>
          </w:tcPr>
          <w:p w14:paraId="76D005B7" w14:textId="77777777" w:rsidR="00FF0163" w:rsidRPr="00B75E12" w:rsidRDefault="00FF0163" w:rsidP="00BD0E29">
            <w:pPr>
              <w:spacing w:after="0" w:line="276" w:lineRule="auto"/>
              <w:jc w:val="center"/>
              <w:rPr>
                <w:rFonts w:ascii="Arial Narrow" w:hAnsi="Arial Narrow"/>
                <w:b/>
                <w:bCs/>
                <w:sz w:val="22"/>
                <w:szCs w:val="22"/>
              </w:rPr>
            </w:pPr>
            <w:r w:rsidRPr="00B75E12">
              <w:rPr>
                <w:rFonts w:ascii="Arial Narrow" w:hAnsi="Arial Narrow"/>
                <w:b/>
                <w:bCs/>
                <w:sz w:val="22"/>
                <w:szCs w:val="22"/>
              </w:rPr>
              <w:t>κόστος φορολογικής δαπάνης</w:t>
            </w:r>
          </w:p>
        </w:tc>
      </w:tr>
      <w:tr w:rsidR="00FF0163" w:rsidRPr="00B75E12" w14:paraId="3D3C2D60" w14:textId="77777777" w:rsidTr="00BD0E29">
        <w:tc>
          <w:tcPr>
            <w:tcW w:w="1413" w:type="dxa"/>
          </w:tcPr>
          <w:p w14:paraId="0F706515" w14:textId="77777777" w:rsidR="00FF0163" w:rsidRPr="00B75E12" w:rsidRDefault="00FF0163" w:rsidP="00BD0E29">
            <w:pPr>
              <w:spacing w:after="0" w:line="276" w:lineRule="auto"/>
              <w:jc w:val="both"/>
              <w:rPr>
                <w:rFonts w:ascii="Arial Narrow" w:hAnsi="Arial Narrow"/>
                <w:b/>
                <w:bCs/>
                <w:sz w:val="22"/>
                <w:szCs w:val="22"/>
              </w:rPr>
            </w:pPr>
            <w:r w:rsidRPr="00B75E12">
              <w:rPr>
                <w:rFonts w:ascii="Arial Narrow" w:hAnsi="Arial Narrow"/>
                <w:b/>
                <w:bCs/>
                <w:sz w:val="22"/>
                <w:szCs w:val="22"/>
              </w:rPr>
              <w:t>ΕΦΔ 2023</w:t>
            </w:r>
          </w:p>
        </w:tc>
        <w:tc>
          <w:tcPr>
            <w:tcW w:w="4394" w:type="dxa"/>
          </w:tcPr>
          <w:p w14:paraId="65E2921F" w14:textId="77777777" w:rsidR="00FF0163" w:rsidRPr="00B75E12" w:rsidRDefault="00FF0163" w:rsidP="00BD0E29">
            <w:pPr>
              <w:spacing w:after="0" w:line="276" w:lineRule="auto"/>
              <w:jc w:val="center"/>
              <w:rPr>
                <w:rFonts w:ascii="Arial Narrow" w:hAnsi="Arial Narrow"/>
                <w:sz w:val="22"/>
                <w:szCs w:val="22"/>
              </w:rPr>
            </w:pPr>
            <w:r w:rsidRPr="00B75E12">
              <w:rPr>
                <w:rFonts w:ascii="Arial Narrow" w:hAnsi="Arial Narrow"/>
                <w:sz w:val="22"/>
                <w:szCs w:val="22"/>
              </w:rPr>
              <w:t>719</w:t>
            </w:r>
          </w:p>
        </w:tc>
        <w:tc>
          <w:tcPr>
            <w:tcW w:w="3003" w:type="dxa"/>
          </w:tcPr>
          <w:p w14:paraId="400C91A5" w14:textId="77777777" w:rsidR="00FF0163" w:rsidRPr="00B75E12" w:rsidRDefault="00FF0163" w:rsidP="00BD0E29">
            <w:pPr>
              <w:spacing w:after="0" w:line="276" w:lineRule="auto"/>
              <w:jc w:val="center"/>
              <w:rPr>
                <w:rFonts w:ascii="Arial Narrow" w:hAnsi="Arial Narrow"/>
                <w:sz w:val="22"/>
                <w:szCs w:val="22"/>
              </w:rPr>
            </w:pPr>
            <w:r w:rsidRPr="00B75E12">
              <w:rPr>
                <w:rFonts w:ascii="Arial Narrow" w:hAnsi="Arial Narrow"/>
                <w:sz w:val="22"/>
                <w:szCs w:val="22"/>
              </w:rPr>
              <w:t>7.534.713 €</w:t>
            </w:r>
          </w:p>
        </w:tc>
      </w:tr>
      <w:tr w:rsidR="00FF0163" w:rsidRPr="00B75E12" w14:paraId="64DBC568" w14:textId="77777777" w:rsidTr="00BD0E29">
        <w:tc>
          <w:tcPr>
            <w:tcW w:w="1413" w:type="dxa"/>
          </w:tcPr>
          <w:p w14:paraId="48A58BD3" w14:textId="77777777" w:rsidR="00FF0163" w:rsidRPr="00B75E12" w:rsidRDefault="00FF0163" w:rsidP="00BD0E29">
            <w:pPr>
              <w:spacing w:after="0" w:line="276" w:lineRule="auto"/>
              <w:jc w:val="both"/>
              <w:rPr>
                <w:rFonts w:ascii="Arial Narrow" w:hAnsi="Arial Narrow"/>
                <w:b/>
                <w:bCs/>
                <w:sz w:val="22"/>
                <w:szCs w:val="22"/>
              </w:rPr>
            </w:pPr>
            <w:r w:rsidRPr="00B75E12">
              <w:rPr>
                <w:rFonts w:ascii="Arial Narrow" w:hAnsi="Arial Narrow"/>
                <w:b/>
                <w:bCs/>
                <w:sz w:val="22"/>
                <w:szCs w:val="22"/>
              </w:rPr>
              <w:t>ΕΦΔ 2024</w:t>
            </w:r>
          </w:p>
        </w:tc>
        <w:tc>
          <w:tcPr>
            <w:tcW w:w="4394" w:type="dxa"/>
          </w:tcPr>
          <w:p w14:paraId="11F1F03A" w14:textId="77777777" w:rsidR="00FF0163" w:rsidRPr="00B75E12" w:rsidRDefault="00FF0163" w:rsidP="00BD0E29">
            <w:pPr>
              <w:spacing w:after="0" w:line="276" w:lineRule="auto"/>
              <w:jc w:val="center"/>
              <w:rPr>
                <w:rFonts w:ascii="Arial Narrow" w:hAnsi="Arial Narrow"/>
                <w:sz w:val="22"/>
                <w:szCs w:val="22"/>
              </w:rPr>
            </w:pPr>
            <w:r w:rsidRPr="00B75E12">
              <w:rPr>
                <w:rFonts w:ascii="Arial Narrow" w:hAnsi="Arial Narrow"/>
                <w:sz w:val="22"/>
                <w:szCs w:val="22"/>
              </w:rPr>
              <w:t>1.956</w:t>
            </w:r>
          </w:p>
        </w:tc>
        <w:tc>
          <w:tcPr>
            <w:tcW w:w="3003" w:type="dxa"/>
          </w:tcPr>
          <w:p w14:paraId="09999AFE" w14:textId="77777777" w:rsidR="00FF0163" w:rsidRPr="00B75E12" w:rsidRDefault="00FF0163" w:rsidP="00BD0E29">
            <w:pPr>
              <w:spacing w:after="0" w:line="276" w:lineRule="auto"/>
              <w:jc w:val="center"/>
              <w:rPr>
                <w:rFonts w:ascii="Arial Narrow" w:hAnsi="Arial Narrow"/>
                <w:sz w:val="22"/>
                <w:szCs w:val="22"/>
              </w:rPr>
            </w:pPr>
            <w:r w:rsidRPr="00B75E12">
              <w:rPr>
                <w:rFonts w:ascii="Arial Narrow" w:hAnsi="Arial Narrow"/>
                <w:sz w:val="22"/>
                <w:szCs w:val="22"/>
              </w:rPr>
              <w:t>25.160.484 €</w:t>
            </w:r>
          </w:p>
        </w:tc>
      </w:tr>
      <w:tr w:rsidR="00FF0163" w:rsidRPr="00B75E12" w14:paraId="5F23C491" w14:textId="77777777" w:rsidTr="00BD0E29">
        <w:tc>
          <w:tcPr>
            <w:tcW w:w="1413" w:type="dxa"/>
          </w:tcPr>
          <w:p w14:paraId="5E311D64" w14:textId="77777777" w:rsidR="00FF0163" w:rsidRPr="00B75E12" w:rsidRDefault="00FF0163" w:rsidP="00BD0E29">
            <w:pPr>
              <w:spacing w:after="0" w:line="276" w:lineRule="auto"/>
              <w:jc w:val="both"/>
              <w:rPr>
                <w:rFonts w:ascii="Arial Narrow" w:hAnsi="Arial Narrow"/>
                <w:b/>
                <w:bCs/>
                <w:sz w:val="22"/>
                <w:szCs w:val="22"/>
              </w:rPr>
            </w:pPr>
            <w:r w:rsidRPr="00B75E12">
              <w:rPr>
                <w:rFonts w:ascii="Arial Narrow" w:hAnsi="Arial Narrow"/>
                <w:b/>
                <w:bCs/>
                <w:sz w:val="22"/>
                <w:szCs w:val="22"/>
              </w:rPr>
              <w:t>ΕΦΔ 2025</w:t>
            </w:r>
          </w:p>
        </w:tc>
        <w:tc>
          <w:tcPr>
            <w:tcW w:w="4394" w:type="dxa"/>
          </w:tcPr>
          <w:p w14:paraId="1D4173C6" w14:textId="77777777" w:rsidR="00FF0163" w:rsidRPr="00B75E12" w:rsidRDefault="00FF0163" w:rsidP="00BD0E29">
            <w:pPr>
              <w:spacing w:after="0" w:line="276" w:lineRule="auto"/>
              <w:jc w:val="center"/>
              <w:rPr>
                <w:rFonts w:ascii="Arial Narrow" w:hAnsi="Arial Narrow"/>
                <w:sz w:val="22"/>
                <w:szCs w:val="22"/>
              </w:rPr>
            </w:pPr>
            <w:r w:rsidRPr="00B75E12">
              <w:rPr>
                <w:rFonts w:ascii="Arial Narrow" w:hAnsi="Arial Narrow"/>
                <w:sz w:val="22"/>
                <w:szCs w:val="22"/>
              </w:rPr>
              <w:t>3.321</w:t>
            </w:r>
          </w:p>
        </w:tc>
        <w:tc>
          <w:tcPr>
            <w:tcW w:w="3003" w:type="dxa"/>
          </w:tcPr>
          <w:p w14:paraId="730342BA" w14:textId="77777777" w:rsidR="00FF0163" w:rsidRPr="00B75E12" w:rsidRDefault="00FF0163" w:rsidP="00BD0E29">
            <w:pPr>
              <w:spacing w:after="0" w:line="276" w:lineRule="auto"/>
              <w:jc w:val="center"/>
              <w:rPr>
                <w:rFonts w:ascii="Arial Narrow" w:hAnsi="Arial Narrow"/>
                <w:b/>
                <w:bCs/>
                <w:sz w:val="22"/>
                <w:szCs w:val="22"/>
              </w:rPr>
            </w:pPr>
            <w:r w:rsidRPr="00B75E12">
              <w:rPr>
                <w:rFonts w:ascii="Arial Narrow" w:hAnsi="Arial Narrow"/>
                <w:sz w:val="22"/>
                <w:szCs w:val="22"/>
              </w:rPr>
              <w:t>40.989.431 €</w:t>
            </w:r>
          </w:p>
        </w:tc>
      </w:tr>
    </w:tbl>
    <w:p w14:paraId="7A38D733" w14:textId="77777777" w:rsidR="00FF0163" w:rsidRPr="00B75E12" w:rsidRDefault="00FF0163" w:rsidP="00FF0163">
      <w:pPr>
        <w:spacing w:after="0" w:line="276" w:lineRule="auto"/>
        <w:jc w:val="both"/>
        <w:rPr>
          <w:rFonts w:ascii="Arial Narrow" w:hAnsi="Arial Narrow"/>
        </w:rPr>
      </w:pPr>
    </w:p>
    <w:p w14:paraId="71A4A846" w14:textId="77777777" w:rsidR="00FF0163" w:rsidRPr="00B75E12" w:rsidRDefault="00FF0163" w:rsidP="00FF0163">
      <w:pPr>
        <w:spacing w:line="276" w:lineRule="auto"/>
        <w:jc w:val="both"/>
        <w:rPr>
          <w:rFonts w:ascii="Arial Narrow" w:hAnsi="Arial Narrow"/>
        </w:rPr>
      </w:pPr>
      <w:r w:rsidRPr="00B75E12">
        <w:rPr>
          <w:rFonts w:ascii="Arial Narrow" w:hAnsi="Arial Narrow"/>
        </w:rPr>
        <w:t xml:space="preserve">2. Απολογιστικά διαπιστώνεται ότι το συγκεκριμένο φορολογικό μέτρο δεν επέφερε τα επιθυμητά αποτελέσματα ειδικά αν λάβουμε υπόψη τον αριθμό των ατόμων που εγκατέλειψε τη χώρα κατά την περίοδο των μνημονίων αλλά και μετέπειτα. Σύμφωνα με υπολογισμούς της Τράπεζας της Ελλάδος το κύμα φυγής έως το 2016 ανέρχονταν σε 680.000. Αντίστοιχα, το Ινστιτούτο Εναλλακτικών Πολιτικών ΕΝΑ, χρησιμοποιώντας στοιχεία της </w:t>
      </w:r>
      <w:r w:rsidRPr="00B75E12">
        <w:rPr>
          <w:rFonts w:ascii="Arial Narrow" w:hAnsi="Arial Narrow"/>
          <w:lang w:val="en-US"/>
        </w:rPr>
        <w:t>Eurostat</w:t>
      </w:r>
      <w:r w:rsidRPr="00B75E12">
        <w:rPr>
          <w:rFonts w:ascii="Arial Narrow" w:hAnsi="Arial Narrow"/>
        </w:rPr>
        <w:t>,  αναφέρει ότι κατά την περίοδο των μνημονίων 2010-2018 εγκατέλειψαν τη χώρα συνολικά 796.191 άνθρωποι που ανήκουν στον οικονομικά ενεργό πληθυσμό εκ των οποίων ποσοστό 60% ανήκει στην ενδιάμεση πιο παραγωγική ηλικία των 25-44 ετών. Κατά την τετραετία 2019-2022 ο αριθμός όσων έφυγαν ανέρχεται συνολικά σε 283.801 άτομα με το ποσοστό της ηλικιακής κατηγορίας 25-44 ετών να εκτιμάται στο 58%. Αναφορικά με το ετήσιο ποσοστό μετανάστευσης, δηλαδή το ποσοστό του πληθυσμού κάθε ηλικιακής κατηγορίας που μεταναστεύει κάθε χρόνο και ειδικότερα της πιο παραγωγικής ηλικιακής κατηγορίας ήτοι αυτής των 25-44 ετών μεταξύ των δύο περιόδων έχει επέλθει μείωση από 1,71% σε 1,51%. Αξίζει ωστόσο να σημειωθεί ότι το εν λόγω ποσοστό πριν την εποχή της οικονομικής κρίσης, δηλαδή στη διετία 2008-2009, ανέρχονταν, σε 0,68%. Οι αριθμοί υποδεικνύουν ότι οι νέοι που βρίσκονται στην πλέον παραγωγική τους ηλικία εξακολουθούν να εγκαταλείπουν τη χώρα με ένα σαφώς μεγαλύτερο ρυθμό συγκριτικά με την προ-μνημονιακή περίοδο.</w:t>
      </w:r>
    </w:p>
    <w:p w14:paraId="54D8833C" w14:textId="07E09F01" w:rsidR="00FF0163" w:rsidRDefault="00FF0163" w:rsidP="00FF0163">
      <w:pPr>
        <w:spacing w:line="276" w:lineRule="auto"/>
        <w:jc w:val="both"/>
        <w:rPr>
          <w:rFonts w:ascii="Arial Narrow" w:hAnsi="Arial Narrow"/>
        </w:rPr>
      </w:pPr>
      <w:r w:rsidRPr="00B75E12">
        <w:rPr>
          <w:rFonts w:ascii="Arial Narrow" w:hAnsi="Arial Narrow"/>
        </w:rPr>
        <w:t>3. Με την προτεινόμενη τροποποίηση του άρθρου 5Γ του ν.4172/2013 κρίνεται απαραίτητη η θεσμοθέτηση ενός ευνοϊκότερου φορολογικού πλαισίου η επίδραση του οποίου να λειτουργήσει όντως καταλυτικά στην επιστροφή της γενιάς του Brain Drain (διαρροή εγκεφάλων) με πολλαπλασιαστικά οφέλη για την οικονομία και την κοινωνία αφού η επιστροφή του ανθρώπινου κεφαλαίου στη χώρα προέλευσής του θα οδηγήσει σε αύξηση των παραγωγικών δυνατοτήτων. Έτσι, προτείνεται σε ανάλογη</w:t>
      </w:r>
      <w:r>
        <w:rPr>
          <w:rFonts w:ascii="Arial Narrow" w:hAnsi="Arial Narrow"/>
        </w:rPr>
        <w:t>, αλλά γενναιότερη,</w:t>
      </w:r>
      <w:r w:rsidRPr="00B75E12">
        <w:rPr>
          <w:rFonts w:ascii="Arial Narrow" w:hAnsi="Arial Narrow"/>
        </w:rPr>
        <w:t xml:space="preserve"> εφαρμογή με το παράδειγμα της Πορτογαλίας που εφάρμοσε μία ελκυστική προοδευτική φορολογική κλίμακα που εκτιμάται ότι θα οδηγήσει στην επιστροφή 350.000 – 400.000 νέων Πορτογάλων από τους 850.000 που έχουν φύγει από την χώρα, η τροποποίηση του άρθρου 5Γ του ν.4172/2013 σύμφωνα με τη</w:t>
      </w:r>
      <w:r>
        <w:rPr>
          <w:rFonts w:ascii="Arial Narrow" w:hAnsi="Arial Narrow"/>
        </w:rPr>
        <w:t>ν</w:t>
      </w:r>
      <w:r w:rsidRPr="00B75E12">
        <w:rPr>
          <w:rFonts w:ascii="Arial Narrow" w:hAnsi="Arial Narrow"/>
        </w:rPr>
        <w:t xml:space="preserve"> οποία οι φορολογούμενοι, φυσικά πρόσωπα, ηλικίας από 25 έως 44 ετών που μεταφέρουν τη φορολογική τους κατοικία στην Ελλάδα και υπό τις ισχύουσες σωρευτικές προϋποθέσεις της παρ.1 του άρθρου 5Γ να φορολογούνται </w:t>
      </w:r>
      <w:r>
        <w:rPr>
          <w:rFonts w:ascii="Arial Narrow" w:hAnsi="Arial Narrow"/>
        </w:rPr>
        <w:t xml:space="preserve">με έναν πιο ελκυστικό τρόπο όπου κατά τον πρώτο χρόνο θα προβλέπεται η απαλλαγή από το φόρο και την </w:t>
      </w:r>
      <w:r>
        <w:rPr>
          <w:rFonts w:ascii="Arial Narrow" w:hAnsi="Arial Narrow"/>
        </w:rPr>
        <w:lastRenderedPageBreak/>
        <w:t>ειδική εισφορά αλληλεγγύη</w:t>
      </w:r>
      <w:r w:rsidR="001D3C2C">
        <w:rPr>
          <w:rFonts w:ascii="Arial Narrow" w:hAnsi="Arial Narrow"/>
        </w:rPr>
        <w:t>ς</w:t>
      </w:r>
      <w:r>
        <w:rPr>
          <w:rFonts w:ascii="Arial Narrow" w:hAnsi="Arial Narrow"/>
        </w:rPr>
        <w:t xml:space="preserve"> του άρθρου 43</w:t>
      </w:r>
      <w:r w:rsidRPr="0035322E">
        <w:rPr>
          <w:rFonts w:ascii="Arial Narrow" w:hAnsi="Arial Narrow"/>
        </w:rPr>
        <w:t xml:space="preserve">Α </w:t>
      </w:r>
      <w:r>
        <w:rPr>
          <w:rFonts w:ascii="Arial Narrow" w:hAnsi="Arial Narrow"/>
        </w:rPr>
        <w:t xml:space="preserve">για το 100% του εισοδήματός τους </w:t>
      </w:r>
      <w:r w:rsidRPr="00A156F7">
        <w:rPr>
          <w:rFonts w:ascii="Arial Narrow" w:hAnsi="Arial Narrow"/>
        </w:rPr>
        <w:t>του από μισθωτή εργασία που αποκτά</w:t>
      </w:r>
      <w:r>
        <w:rPr>
          <w:rFonts w:ascii="Arial Narrow" w:hAnsi="Arial Narrow"/>
        </w:rPr>
        <w:t>ται</w:t>
      </w:r>
      <w:r w:rsidRPr="00A156F7">
        <w:rPr>
          <w:rFonts w:ascii="Arial Narrow" w:hAnsi="Arial Narrow"/>
        </w:rPr>
        <w:t xml:space="preserve"> στην Ελλάδα μέσα στο πρώτο φορολογικό έτος, για το 75% από το 2</w:t>
      </w:r>
      <w:r w:rsidRPr="00A156F7">
        <w:rPr>
          <w:rFonts w:ascii="Arial Narrow" w:hAnsi="Arial Narrow"/>
          <w:vertAlign w:val="superscript"/>
        </w:rPr>
        <w:t xml:space="preserve">ο </w:t>
      </w:r>
      <w:r w:rsidRPr="00A156F7">
        <w:rPr>
          <w:rFonts w:ascii="Arial Narrow" w:hAnsi="Arial Narrow"/>
        </w:rPr>
        <w:t>έως το 4</w:t>
      </w:r>
      <w:r w:rsidRPr="00A156F7">
        <w:rPr>
          <w:rFonts w:ascii="Arial Narrow" w:hAnsi="Arial Narrow"/>
          <w:vertAlign w:val="superscript"/>
        </w:rPr>
        <w:t>ο</w:t>
      </w:r>
      <w:r w:rsidRPr="00A156F7">
        <w:rPr>
          <w:rFonts w:ascii="Arial Narrow" w:hAnsi="Arial Narrow"/>
        </w:rPr>
        <w:t xml:space="preserve"> έτος, για το  50% από το 5</w:t>
      </w:r>
      <w:r w:rsidRPr="00A156F7">
        <w:rPr>
          <w:rFonts w:ascii="Arial Narrow" w:hAnsi="Arial Narrow"/>
          <w:vertAlign w:val="superscript"/>
        </w:rPr>
        <w:t xml:space="preserve">ο </w:t>
      </w:r>
      <w:r w:rsidRPr="00A156F7">
        <w:rPr>
          <w:rFonts w:ascii="Arial Narrow" w:hAnsi="Arial Narrow"/>
        </w:rPr>
        <w:t>έως και το 7</w:t>
      </w:r>
      <w:r w:rsidRPr="00A156F7">
        <w:rPr>
          <w:rFonts w:ascii="Arial Narrow" w:hAnsi="Arial Narrow"/>
          <w:vertAlign w:val="superscript"/>
        </w:rPr>
        <w:t>ο</w:t>
      </w:r>
      <w:r w:rsidRPr="00A156F7">
        <w:rPr>
          <w:rFonts w:ascii="Arial Narrow" w:hAnsi="Arial Narrow"/>
        </w:rPr>
        <w:t xml:space="preserve"> έτος και για το 25% από το 8</w:t>
      </w:r>
      <w:r w:rsidRPr="00A156F7">
        <w:rPr>
          <w:rFonts w:ascii="Arial Narrow" w:hAnsi="Arial Narrow"/>
          <w:vertAlign w:val="superscript"/>
        </w:rPr>
        <w:t>ο</w:t>
      </w:r>
      <w:r w:rsidRPr="00A156F7">
        <w:rPr>
          <w:rFonts w:ascii="Arial Narrow" w:hAnsi="Arial Narrow"/>
        </w:rPr>
        <w:t xml:space="preserve"> έως το 10</w:t>
      </w:r>
      <w:r w:rsidRPr="00A156F7">
        <w:rPr>
          <w:rFonts w:ascii="Arial Narrow" w:hAnsi="Arial Narrow"/>
          <w:vertAlign w:val="superscript"/>
        </w:rPr>
        <w:t>ο</w:t>
      </w:r>
      <w:r w:rsidRPr="00A156F7">
        <w:rPr>
          <w:rFonts w:ascii="Arial Narrow" w:hAnsi="Arial Narrow"/>
        </w:rPr>
        <w:t xml:space="preserve"> έτος</w:t>
      </w:r>
      <w:r>
        <w:rPr>
          <w:rFonts w:ascii="Arial Narrow" w:hAnsi="Arial Narrow"/>
        </w:rPr>
        <w:t xml:space="preserve">. </w:t>
      </w:r>
      <w:r w:rsidRPr="00B75E12">
        <w:rPr>
          <w:rFonts w:ascii="Arial Narrow" w:hAnsi="Arial Narrow"/>
        </w:rPr>
        <w:t>Οι σχετικές ρυθμίσεις ευνοϊκότερης φορολογικής μεταχείρισης θα εφαρμόζονται ανάλογα και στα φυσικά πρόσωπα που μεταφέρουν τη φορολογική τους κατοικία στην Ελλάδα, με σκοπό να ασκήσουν ατομική εμπορική δραστηριότητα στην Ελλάδα προς τούτο προτείνεται η τροποποίηση και της παρ.7 του άρθρου 5Γ του ΚΦΕ.</w:t>
      </w:r>
    </w:p>
    <w:p w14:paraId="47F1D900" w14:textId="77777777" w:rsidR="00FF0163" w:rsidRDefault="00FF0163" w:rsidP="00FF0163">
      <w:pPr>
        <w:spacing w:line="276" w:lineRule="auto"/>
        <w:jc w:val="both"/>
        <w:rPr>
          <w:rFonts w:ascii="Arial Narrow" w:hAnsi="Arial Narrow"/>
        </w:rPr>
      </w:pPr>
    </w:p>
    <w:p w14:paraId="61D48C00" w14:textId="77777777" w:rsidR="00FF0163" w:rsidRDefault="00FF0163" w:rsidP="00FF0163">
      <w:pPr>
        <w:spacing w:line="276" w:lineRule="auto"/>
        <w:jc w:val="both"/>
        <w:rPr>
          <w:rFonts w:ascii="Arial Narrow" w:hAnsi="Arial Narrow"/>
        </w:rPr>
      </w:pPr>
    </w:p>
    <w:p w14:paraId="3F4657D1" w14:textId="77777777" w:rsidR="00FF0163" w:rsidRPr="0004423C" w:rsidRDefault="00FF0163" w:rsidP="00FF0163">
      <w:pPr>
        <w:pStyle w:val="Aa"/>
        <w:spacing w:line="360" w:lineRule="auto"/>
        <w:jc w:val="center"/>
        <w:rPr>
          <w:rFonts w:ascii="Arial" w:eastAsia="Times New Roman" w:hAnsi="Arial" w:cs="Arial"/>
          <w:b/>
          <w:u w:val="single"/>
        </w:rPr>
      </w:pPr>
      <w:r>
        <w:rPr>
          <w:rFonts w:ascii="Arial" w:eastAsia="Times New Roman" w:hAnsi="Arial" w:cs="Arial"/>
          <w:b/>
          <w:u w:val="single"/>
        </w:rPr>
        <w:t xml:space="preserve">Β. ΤΡΟΠΟΛΟΓΙΑ – ΠΡΟΣΘΗΚΗ </w:t>
      </w:r>
    </w:p>
    <w:p w14:paraId="08A3B5E9" w14:textId="77777777" w:rsidR="00FF0163" w:rsidRDefault="00FF0163" w:rsidP="00FF0163">
      <w:pPr>
        <w:pStyle w:val="Aa"/>
        <w:spacing w:line="360" w:lineRule="auto"/>
        <w:jc w:val="center"/>
        <w:rPr>
          <w:rFonts w:ascii="Arial" w:hAnsi="Arial" w:cs="Arial"/>
          <w:b/>
          <w:bCs/>
          <w:u w:val="single"/>
        </w:rPr>
      </w:pPr>
      <w:r>
        <w:rPr>
          <w:rFonts w:ascii="Arial" w:hAnsi="Arial" w:cs="Arial"/>
          <w:b/>
          <w:bCs/>
          <w:u w:val="single"/>
        </w:rPr>
        <w:t>Άρθρο…</w:t>
      </w:r>
    </w:p>
    <w:p w14:paraId="0B865BFA" w14:textId="77777777" w:rsidR="00FF0163" w:rsidRDefault="00FF0163" w:rsidP="00FF0163">
      <w:pPr>
        <w:spacing w:after="120"/>
        <w:jc w:val="center"/>
        <w:rPr>
          <w:b/>
        </w:rPr>
      </w:pPr>
    </w:p>
    <w:p w14:paraId="2F6B5DA1" w14:textId="77777777" w:rsidR="00FF0163" w:rsidRPr="00B75E12" w:rsidRDefault="00FF0163" w:rsidP="004D3F14">
      <w:pPr>
        <w:spacing w:line="276" w:lineRule="auto"/>
        <w:jc w:val="both"/>
        <w:rPr>
          <w:rFonts w:ascii="Arial Narrow" w:eastAsia="Calibri" w:hAnsi="Arial Narrow"/>
          <w:b/>
          <w:bCs/>
        </w:rPr>
      </w:pPr>
    </w:p>
    <w:p w14:paraId="3200577B" w14:textId="062123CF" w:rsidR="00463D12" w:rsidRPr="001D3C2C" w:rsidRDefault="00463D12" w:rsidP="00C40723">
      <w:pPr>
        <w:spacing w:line="276" w:lineRule="auto"/>
        <w:rPr>
          <w:rFonts w:ascii="Arial Narrow" w:hAnsi="Arial Narrow"/>
          <w:b/>
          <w:bCs/>
        </w:rPr>
      </w:pPr>
    </w:p>
    <w:p w14:paraId="1EB8ED55" w14:textId="5F842F3C" w:rsidR="00463D12" w:rsidRPr="00B75E12" w:rsidRDefault="00463D12" w:rsidP="00C827BB">
      <w:pPr>
        <w:spacing w:line="288" w:lineRule="auto"/>
        <w:jc w:val="center"/>
        <w:rPr>
          <w:rFonts w:ascii="Arial Narrow" w:hAnsi="Arial Narrow"/>
          <w:b/>
          <w:bCs/>
        </w:rPr>
      </w:pPr>
      <w:r w:rsidRPr="00B75E12">
        <w:rPr>
          <w:rFonts w:ascii="Arial Narrow" w:hAnsi="Arial Narrow"/>
          <w:b/>
          <w:bCs/>
        </w:rPr>
        <w:t xml:space="preserve">Ειδικός τρόπος φορολόγησης εισοδήματος από </w:t>
      </w:r>
      <w:r w:rsidRPr="00BC1708">
        <w:rPr>
          <w:rFonts w:ascii="Arial Narrow" w:hAnsi="Arial Narrow"/>
          <w:b/>
          <w:bCs/>
        </w:rPr>
        <w:t>μισθωτή εργασία και επιχειρηματική δραστηριότητα</w:t>
      </w:r>
      <w:r w:rsidRPr="00B75E12">
        <w:rPr>
          <w:rFonts w:ascii="Arial Narrow" w:hAnsi="Arial Narrow"/>
          <w:b/>
          <w:bCs/>
        </w:rPr>
        <w:t xml:space="preserve"> </w:t>
      </w:r>
      <w:r w:rsidRPr="00BC1708">
        <w:rPr>
          <w:rFonts w:ascii="Arial Narrow" w:hAnsi="Arial Narrow"/>
          <w:b/>
          <w:bCs/>
        </w:rPr>
        <w:t>που προκύπτει στην ημεδαπή, φυσικών προσώπων που μεταφέρουν τη φορολογική τους κατοικία</w:t>
      </w:r>
      <w:r w:rsidRPr="00B75E12">
        <w:rPr>
          <w:rFonts w:ascii="Arial Narrow" w:hAnsi="Arial Narrow"/>
          <w:b/>
          <w:bCs/>
        </w:rPr>
        <w:t xml:space="preserve"> </w:t>
      </w:r>
      <w:r w:rsidRPr="00BC1708">
        <w:rPr>
          <w:rFonts w:ascii="Arial Narrow" w:hAnsi="Arial Narrow"/>
          <w:b/>
          <w:bCs/>
        </w:rPr>
        <w:t>στην Ελλάδα</w:t>
      </w:r>
      <w:r w:rsidRPr="00B75E12">
        <w:rPr>
          <w:rFonts w:ascii="Arial Narrow" w:hAnsi="Arial Narrow"/>
          <w:b/>
          <w:bCs/>
        </w:rPr>
        <w:t xml:space="preserve"> – Τροποποίηση άρθρου 5Γ ν.4172/2013</w:t>
      </w:r>
    </w:p>
    <w:p w14:paraId="37758D37" w14:textId="5612AFB7" w:rsidR="00463D12" w:rsidRPr="00B75E12" w:rsidRDefault="00463D12" w:rsidP="00463D12">
      <w:pPr>
        <w:spacing w:line="288" w:lineRule="auto"/>
        <w:jc w:val="both"/>
        <w:rPr>
          <w:rFonts w:ascii="Arial Narrow" w:hAnsi="Arial Narrow"/>
        </w:rPr>
      </w:pPr>
      <w:r w:rsidRPr="00B75E12">
        <w:rPr>
          <w:rFonts w:ascii="Arial Narrow" w:hAnsi="Arial Narrow"/>
        </w:rPr>
        <w:t xml:space="preserve">Στο άρθρο 5Γ του ν.4172/2013 (Α’ 167), περί ειδικού τρόπου φορολόγησης του εισοδήματος από </w:t>
      </w:r>
      <w:r w:rsidRPr="00BC1708">
        <w:rPr>
          <w:rFonts w:ascii="Arial Narrow" w:hAnsi="Arial Narrow"/>
        </w:rPr>
        <w:t>μισθωτή εργασία και επιχειρηματική δραστηριότητα</w:t>
      </w:r>
      <w:r w:rsidRPr="00B75E12">
        <w:rPr>
          <w:rFonts w:ascii="Arial Narrow" w:hAnsi="Arial Narrow"/>
        </w:rPr>
        <w:t xml:space="preserve"> </w:t>
      </w:r>
      <w:r w:rsidRPr="00BC1708">
        <w:rPr>
          <w:rFonts w:ascii="Arial Narrow" w:hAnsi="Arial Narrow"/>
        </w:rPr>
        <w:t>που προκύπτει στην ημεδαπή, φυσικών προσώπων που μεταφέρουν τη φορολογική τους κατοικία</w:t>
      </w:r>
      <w:r w:rsidRPr="00B75E12">
        <w:rPr>
          <w:rFonts w:ascii="Arial Narrow" w:hAnsi="Arial Narrow"/>
        </w:rPr>
        <w:t xml:space="preserve"> </w:t>
      </w:r>
      <w:r w:rsidRPr="00BC1708">
        <w:rPr>
          <w:rFonts w:ascii="Arial Narrow" w:hAnsi="Arial Narrow"/>
        </w:rPr>
        <w:t>στην Ελλάδα</w:t>
      </w:r>
      <w:r w:rsidRPr="00B75E12">
        <w:rPr>
          <w:rFonts w:ascii="Arial Narrow" w:hAnsi="Arial Narrow"/>
        </w:rPr>
        <w:t xml:space="preserve">, επέρχονται οι ακόλουθες τροποποιήσεις: </w:t>
      </w:r>
      <w:r w:rsidR="00F614F8">
        <w:rPr>
          <w:rFonts w:ascii="Arial Narrow" w:hAnsi="Arial Narrow"/>
        </w:rPr>
        <w:t xml:space="preserve">α) </w:t>
      </w:r>
      <w:r w:rsidR="00346AF9">
        <w:rPr>
          <w:rFonts w:ascii="Arial Narrow" w:hAnsi="Arial Narrow"/>
        </w:rPr>
        <w:t>σ</w:t>
      </w:r>
      <w:r w:rsidR="00F614F8">
        <w:rPr>
          <w:rFonts w:ascii="Arial Narrow" w:hAnsi="Arial Narrow"/>
        </w:rPr>
        <w:t>το 1</w:t>
      </w:r>
      <w:r w:rsidR="00F614F8" w:rsidRPr="00F614F8">
        <w:rPr>
          <w:rFonts w:ascii="Arial Narrow" w:hAnsi="Arial Narrow"/>
          <w:vertAlign w:val="superscript"/>
        </w:rPr>
        <w:t>ο</w:t>
      </w:r>
      <w:r w:rsidR="00F614F8">
        <w:rPr>
          <w:rFonts w:ascii="Arial Narrow" w:hAnsi="Arial Narrow"/>
        </w:rPr>
        <w:t xml:space="preserve"> </w:t>
      </w:r>
      <w:r w:rsidR="00197C8F">
        <w:rPr>
          <w:rFonts w:ascii="Arial Narrow" w:hAnsi="Arial Narrow"/>
        </w:rPr>
        <w:t>εδάφιο της παρ.1 προστίθεται η φράση «ηλικίας από 24 έως 44 ετών»</w:t>
      </w:r>
      <w:r w:rsidR="009D6E19">
        <w:rPr>
          <w:rFonts w:ascii="Arial Narrow" w:hAnsi="Arial Narrow"/>
        </w:rPr>
        <w:t>,</w:t>
      </w:r>
      <w:r w:rsidR="00197C8F">
        <w:rPr>
          <w:rFonts w:ascii="Arial Narrow" w:hAnsi="Arial Narrow"/>
        </w:rPr>
        <w:t xml:space="preserve"> </w:t>
      </w:r>
      <w:r w:rsidR="002B11F0">
        <w:rPr>
          <w:rFonts w:ascii="Arial Narrow" w:hAnsi="Arial Narrow"/>
        </w:rPr>
        <w:t>β</w:t>
      </w:r>
      <w:r w:rsidRPr="00B75E12">
        <w:rPr>
          <w:rFonts w:ascii="Arial Narrow" w:hAnsi="Arial Narrow"/>
        </w:rPr>
        <w:t xml:space="preserve">) </w:t>
      </w:r>
      <w:r w:rsidR="00527FFC">
        <w:rPr>
          <w:rFonts w:ascii="Arial Narrow" w:hAnsi="Arial Narrow"/>
        </w:rPr>
        <w:t>στην περ.</w:t>
      </w:r>
      <w:r w:rsidR="00BE7C80">
        <w:rPr>
          <w:rFonts w:ascii="Arial Narrow" w:hAnsi="Arial Narrow"/>
        </w:rPr>
        <w:t xml:space="preserve"> </w:t>
      </w:r>
      <w:r w:rsidR="00527FFC">
        <w:rPr>
          <w:rFonts w:ascii="Arial Narrow" w:hAnsi="Arial Narrow"/>
        </w:rPr>
        <w:t>δ της παρ.1 η λέξη «διετία» αντικαθίσταται από τη λέξη «</w:t>
      </w:r>
      <w:r w:rsidR="00434AF4">
        <w:rPr>
          <w:rFonts w:ascii="Arial Narrow" w:hAnsi="Arial Narrow"/>
        </w:rPr>
        <w:t>τρι</w:t>
      </w:r>
      <w:r w:rsidR="00527FFC">
        <w:rPr>
          <w:rFonts w:ascii="Arial Narrow" w:hAnsi="Arial Narrow"/>
        </w:rPr>
        <w:t xml:space="preserve">ετία», </w:t>
      </w:r>
      <w:r w:rsidR="00ED6F66">
        <w:rPr>
          <w:rFonts w:ascii="Arial Narrow" w:hAnsi="Arial Narrow"/>
        </w:rPr>
        <w:t>γ)</w:t>
      </w:r>
      <w:r w:rsidRPr="00B75E12">
        <w:rPr>
          <w:rFonts w:ascii="Arial Narrow" w:hAnsi="Arial Narrow"/>
        </w:rPr>
        <w:t>Το 1</w:t>
      </w:r>
      <w:r w:rsidRPr="00B75E12">
        <w:rPr>
          <w:rFonts w:ascii="Arial Narrow" w:hAnsi="Arial Narrow"/>
          <w:vertAlign w:val="superscript"/>
        </w:rPr>
        <w:t>ο</w:t>
      </w:r>
      <w:r w:rsidRPr="00B75E12">
        <w:rPr>
          <w:rFonts w:ascii="Arial Narrow" w:hAnsi="Arial Narrow"/>
        </w:rPr>
        <w:t xml:space="preserve"> εδάφιο της παρ. 2 αντικαθίσταται</w:t>
      </w:r>
      <w:r w:rsidR="002B11F0">
        <w:rPr>
          <w:rFonts w:ascii="Arial Narrow" w:hAnsi="Arial Narrow"/>
        </w:rPr>
        <w:t xml:space="preserve">, </w:t>
      </w:r>
      <w:r w:rsidR="00562F98">
        <w:rPr>
          <w:rFonts w:ascii="Arial Narrow" w:hAnsi="Arial Narrow"/>
        </w:rPr>
        <w:t>δ</w:t>
      </w:r>
      <w:r w:rsidR="002B11F0">
        <w:rPr>
          <w:rFonts w:ascii="Arial Narrow" w:hAnsi="Arial Narrow"/>
        </w:rPr>
        <w:t>)</w:t>
      </w:r>
      <w:r w:rsidRPr="00B75E12">
        <w:rPr>
          <w:rFonts w:ascii="Arial Narrow" w:hAnsi="Arial Narrow"/>
        </w:rPr>
        <w:t xml:space="preserve"> </w:t>
      </w:r>
      <w:r w:rsidR="002B11F0">
        <w:rPr>
          <w:rFonts w:ascii="Arial Narrow" w:hAnsi="Arial Narrow"/>
        </w:rPr>
        <w:t xml:space="preserve">στην παρ.4 </w:t>
      </w:r>
      <w:r w:rsidR="00BC1321">
        <w:rPr>
          <w:rFonts w:ascii="Arial Narrow" w:hAnsi="Arial Narrow"/>
        </w:rPr>
        <w:t>η λέξη</w:t>
      </w:r>
      <w:r w:rsidR="002B11F0">
        <w:rPr>
          <w:rFonts w:ascii="Arial Narrow" w:hAnsi="Arial Narrow"/>
        </w:rPr>
        <w:t xml:space="preserve"> </w:t>
      </w:r>
      <w:r w:rsidR="00087F83">
        <w:rPr>
          <w:rFonts w:ascii="Arial Narrow" w:hAnsi="Arial Narrow"/>
        </w:rPr>
        <w:t xml:space="preserve">επτά </w:t>
      </w:r>
      <w:r w:rsidR="00BC1321">
        <w:rPr>
          <w:rFonts w:ascii="Arial Narrow" w:hAnsi="Arial Narrow"/>
        </w:rPr>
        <w:t xml:space="preserve">και ο αριθμός </w:t>
      </w:r>
      <w:r w:rsidR="00087F83">
        <w:rPr>
          <w:rFonts w:ascii="Arial Narrow" w:hAnsi="Arial Narrow"/>
        </w:rPr>
        <w:t>(7) αντικαθίστα</w:t>
      </w:r>
      <w:r w:rsidR="00BC1321">
        <w:rPr>
          <w:rFonts w:ascii="Arial Narrow" w:hAnsi="Arial Narrow"/>
        </w:rPr>
        <w:t>νται</w:t>
      </w:r>
      <w:r w:rsidR="00087F83">
        <w:rPr>
          <w:rFonts w:ascii="Arial Narrow" w:hAnsi="Arial Narrow"/>
        </w:rPr>
        <w:t xml:space="preserve"> από τ</w:t>
      </w:r>
      <w:r w:rsidR="00BC1321">
        <w:rPr>
          <w:rFonts w:ascii="Arial Narrow" w:hAnsi="Arial Narrow"/>
        </w:rPr>
        <w:t>η</w:t>
      </w:r>
      <w:r w:rsidR="00087F83">
        <w:rPr>
          <w:rFonts w:ascii="Arial Narrow" w:hAnsi="Arial Narrow"/>
        </w:rPr>
        <w:t xml:space="preserve"> λέξ</w:t>
      </w:r>
      <w:r w:rsidR="00BC1321">
        <w:rPr>
          <w:rFonts w:ascii="Arial Narrow" w:hAnsi="Arial Narrow"/>
        </w:rPr>
        <w:t xml:space="preserve">η δέκα και τον αριθμό (10) </w:t>
      </w:r>
      <w:r w:rsidR="00A730CB">
        <w:rPr>
          <w:rFonts w:ascii="Arial Narrow" w:hAnsi="Arial Narrow"/>
        </w:rPr>
        <w:t>και ε)</w:t>
      </w:r>
      <w:r w:rsidRPr="00B75E12">
        <w:rPr>
          <w:rFonts w:ascii="Arial Narrow" w:hAnsi="Arial Narrow"/>
        </w:rPr>
        <w:t xml:space="preserve"> </w:t>
      </w:r>
      <w:r w:rsidR="00BB332F">
        <w:rPr>
          <w:rFonts w:ascii="Arial Narrow" w:hAnsi="Arial Narrow"/>
        </w:rPr>
        <w:t>στο 1</w:t>
      </w:r>
      <w:r w:rsidR="00BB332F" w:rsidRPr="00BB332F">
        <w:rPr>
          <w:rFonts w:ascii="Arial Narrow" w:hAnsi="Arial Narrow"/>
          <w:vertAlign w:val="superscript"/>
        </w:rPr>
        <w:t>ο</w:t>
      </w:r>
      <w:r w:rsidR="00BB332F">
        <w:rPr>
          <w:rFonts w:ascii="Arial Narrow" w:hAnsi="Arial Narrow"/>
        </w:rPr>
        <w:t xml:space="preserve"> εδάφιο της παρ.7 προστίθε</w:t>
      </w:r>
      <w:r w:rsidR="00DA1396">
        <w:rPr>
          <w:rFonts w:ascii="Arial Narrow" w:hAnsi="Arial Narrow"/>
        </w:rPr>
        <w:t>ται η φράση «ηλικίας από 24 έως 44 ετών»</w:t>
      </w:r>
      <w:r w:rsidR="00346AF9">
        <w:rPr>
          <w:rFonts w:ascii="Arial Narrow" w:hAnsi="Arial Narrow"/>
        </w:rPr>
        <w:t xml:space="preserve">, </w:t>
      </w:r>
      <w:r w:rsidR="00DA1396">
        <w:rPr>
          <w:rFonts w:ascii="Arial Narrow" w:hAnsi="Arial Narrow"/>
        </w:rPr>
        <w:t xml:space="preserve">το </w:t>
      </w:r>
      <w:r w:rsidRPr="00B75E12">
        <w:rPr>
          <w:rFonts w:ascii="Arial Narrow" w:hAnsi="Arial Narrow"/>
        </w:rPr>
        <w:t>2</w:t>
      </w:r>
      <w:r w:rsidRPr="00B75E12">
        <w:rPr>
          <w:rFonts w:ascii="Arial Narrow" w:hAnsi="Arial Narrow"/>
          <w:vertAlign w:val="superscript"/>
        </w:rPr>
        <w:t>ο</w:t>
      </w:r>
      <w:r w:rsidRPr="00B75E12">
        <w:rPr>
          <w:rFonts w:ascii="Arial Narrow" w:hAnsi="Arial Narrow"/>
        </w:rPr>
        <w:t xml:space="preserve"> εδάφιο της παρ.7 αντικαθίσταται και το άρθρο 5Γ διαμορφώνεται ως εξής:</w:t>
      </w:r>
    </w:p>
    <w:p w14:paraId="33B74312" w14:textId="77777777" w:rsidR="00463D12" w:rsidRPr="002827B8" w:rsidRDefault="00463D12" w:rsidP="00463D12">
      <w:pPr>
        <w:spacing w:line="288" w:lineRule="auto"/>
        <w:jc w:val="center"/>
        <w:rPr>
          <w:rFonts w:ascii="Arial Narrow" w:eastAsia="Times New Roman" w:hAnsi="Arial Narrow"/>
          <w:color w:val="000000"/>
          <w:kern w:val="0"/>
          <w:lang w:eastAsia="el-GR"/>
        </w:rPr>
      </w:pPr>
      <w:r w:rsidRPr="002827B8">
        <w:rPr>
          <w:rFonts w:ascii="Arial Narrow" w:eastAsia="Times New Roman" w:hAnsi="Arial Narrow"/>
          <w:color w:val="000000"/>
          <w:kern w:val="0"/>
          <w:lang w:eastAsia="el-GR"/>
        </w:rPr>
        <w:t>«Άρθρο 5Γ`</w:t>
      </w:r>
    </w:p>
    <w:p w14:paraId="1894E1A8" w14:textId="0C66D935" w:rsidR="00463D12" w:rsidRPr="002827B8" w:rsidRDefault="00463D12" w:rsidP="00463D12">
      <w:pPr>
        <w:spacing w:line="288" w:lineRule="auto"/>
        <w:jc w:val="center"/>
        <w:rPr>
          <w:rFonts w:ascii="Arial Narrow" w:eastAsia="Times New Roman" w:hAnsi="Arial Narrow"/>
          <w:color w:val="000000"/>
          <w:kern w:val="0"/>
          <w:lang w:eastAsia="el-GR"/>
        </w:rPr>
      </w:pPr>
      <w:r w:rsidRPr="002827B8">
        <w:rPr>
          <w:rFonts w:ascii="Arial Narrow" w:eastAsia="Times New Roman" w:hAnsi="Arial Narrow"/>
          <w:color w:val="000000"/>
          <w:kern w:val="0"/>
          <w:lang w:eastAsia="el-GR"/>
        </w:rPr>
        <w:t>Ειδικός τρόπος φορολόγησης εισοδήματος απ</w:t>
      </w:r>
      <w:r w:rsidRPr="00B75E12">
        <w:rPr>
          <w:rFonts w:ascii="Arial Narrow" w:eastAsia="Times New Roman" w:hAnsi="Arial Narrow"/>
          <w:color w:val="000000"/>
          <w:kern w:val="0"/>
          <w:lang w:eastAsia="el-GR"/>
        </w:rPr>
        <w:t>ό</w:t>
      </w:r>
      <w:r w:rsidRPr="002827B8">
        <w:rPr>
          <w:rFonts w:ascii="Arial Narrow" w:eastAsia="Times New Roman" w:hAnsi="Arial Narrow"/>
          <w:color w:val="000000"/>
          <w:kern w:val="0"/>
          <w:lang w:eastAsia="el-GR"/>
        </w:rPr>
        <w:t xml:space="preserve"> μισθωτή εργασία και επιχειρηματική δραστηριότητα</w:t>
      </w:r>
      <w:r w:rsidRPr="00B75E12">
        <w:rPr>
          <w:rFonts w:ascii="Arial Narrow" w:eastAsia="Times New Roman" w:hAnsi="Arial Narrow"/>
          <w:color w:val="000000"/>
          <w:kern w:val="0"/>
          <w:lang w:eastAsia="el-GR"/>
        </w:rPr>
        <w:t xml:space="preserve"> </w:t>
      </w:r>
      <w:r w:rsidRPr="002827B8">
        <w:rPr>
          <w:rFonts w:ascii="Arial Narrow" w:eastAsia="Times New Roman" w:hAnsi="Arial Narrow"/>
          <w:color w:val="000000"/>
          <w:kern w:val="0"/>
          <w:lang w:eastAsia="el-GR"/>
        </w:rPr>
        <w:t>που προκύπτει στην ημεδαπή, φυσικών προσώπων</w:t>
      </w:r>
      <w:r w:rsidRPr="00B75E12">
        <w:rPr>
          <w:rFonts w:ascii="Arial Narrow" w:eastAsia="Times New Roman" w:hAnsi="Arial Narrow"/>
          <w:color w:val="000000"/>
          <w:kern w:val="0"/>
          <w:lang w:eastAsia="el-GR"/>
        </w:rPr>
        <w:t xml:space="preserve"> </w:t>
      </w:r>
      <w:r w:rsidRPr="002827B8">
        <w:rPr>
          <w:rFonts w:ascii="Arial Narrow" w:eastAsia="Times New Roman" w:hAnsi="Arial Narrow"/>
          <w:color w:val="000000"/>
          <w:kern w:val="0"/>
          <w:lang w:eastAsia="el-GR"/>
        </w:rPr>
        <w:t>που μεταφέρουν τη φορολογική τους κατοικία</w:t>
      </w:r>
      <w:r w:rsidR="00E96BA6">
        <w:rPr>
          <w:rFonts w:ascii="Arial Narrow" w:eastAsia="Times New Roman" w:hAnsi="Arial Narrow"/>
          <w:color w:val="000000"/>
          <w:kern w:val="0"/>
          <w:lang w:eastAsia="el-GR"/>
        </w:rPr>
        <w:t xml:space="preserve"> </w:t>
      </w:r>
      <w:r w:rsidRPr="002827B8">
        <w:rPr>
          <w:rFonts w:ascii="Arial Narrow" w:eastAsia="Times New Roman" w:hAnsi="Arial Narrow"/>
          <w:color w:val="000000"/>
          <w:kern w:val="0"/>
          <w:lang w:eastAsia="el-GR"/>
        </w:rPr>
        <w:t>στην Ελλάδα</w:t>
      </w:r>
    </w:p>
    <w:p w14:paraId="22A1B4E3" w14:textId="3DA145CF" w:rsidR="00463D12" w:rsidRPr="00313438" w:rsidRDefault="00463D12" w:rsidP="00463D12">
      <w:pPr>
        <w:spacing w:line="288" w:lineRule="auto"/>
        <w:jc w:val="both"/>
        <w:rPr>
          <w:rFonts w:ascii="Arial Narrow" w:eastAsia="Times New Roman" w:hAnsi="Arial Narrow"/>
          <w:color w:val="000000"/>
          <w:kern w:val="0"/>
          <w:lang w:eastAsia="el-GR"/>
        </w:rPr>
      </w:pPr>
      <w:r w:rsidRPr="00313438">
        <w:rPr>
          <w:rFonts w:ascii="Arial Narrow" w:eastAsia="Times New Roman" w:hAnsi="Arial Narrow"/>
          <w:color w:val="000000"/>
          <w:kern w:val="0"/>
          <w:lang w:eastAsia="el-GR"/>
        </w:rPr>
        <w:t xml:space="preserve">1. Ο φορολογούμενος, φυσικό πρόσωπο, </w:t>
      </w:r>
      <w:r w:rsidR="00C04AA2" w:rsidRPr="00B75E12">
        <w:rPr>
          <w:rFonts w:ascii="Arial Narrow" w:hAnsi="Arial Narrow"/>
        </w:rPr>
        <w:t>ηλικίας από 25 έως 44 ετών</w:t>
      </w:r>
      <w:r w:rsidR="00C04AA2">
        <w:rPr>
          <w:rFonts w:ascii="Arial Narrow" w:hAnsi="Arial Narrow"/>
        </w:rPr>
        <w:t>,</w:t>
      </w:r>
      <w:r w:rsidR="00C04AA2" w:rsidRPr="00313438">
        <w:rPr>
          <w:rFonts w:ascii="Arial Narrow" w:eastAsia="Times New Roman" w:hAnsi="Arial Narrow"/>
          <w:color w:val="000000"/>
          <w:kern w:val="0"/>
          <w:lang w:eastAsia="el-GR"/>
        </w:rPr>
        <w:t xml:space="preserve"> </w:t>
      </w:r>
      <w:r w:rsidRPr="00313438">
        <w:rPr>
          <w:rFonts w:ascii="Arial Narrow" w:eastAsia="Times New Roman" w:hAnsi="Arial Narrow"/>
          <w:color w:val="000000"/>
          <w:kern w:val="0"/>
          <w:lang w:eastAsia="el-GR"/>
        </w:rPr>
        <w:t>που μεταφέρει τη φορολογική κατοικία του στην Ελλάδα υπάγεται σε φορολόγηση, όπως ορίζεται στην παρ. 2, για το εισόδημα από μισθωτή εργασία που αποκτά στην Ελλάδα κατά την έννοια της περ. α` της παρ. 1 του άρθρου 5, εφόσον σωρευτικά:</w:t>
      </w:r>
    </w:p>
    <w:p w14:paraId="30A52D8D" w14:textId="77777777" w:rsidR="00463D12" w:rsidRPr="00313438" w:rsidRDefault="00463D12" w:rsidP="00463D12">
      <w:pPr>
        <w:spacing w:line="288" w:lineRule="auto"/>
        <w:jc w:val="both"/>
        <w:rPr>
          <w:rFonts w:ascii="Arial Narrow" w:eastAsia="Times New Roman" w:hAnsi="Arial Narrow"/>
          <w:color w:val="000000"/>
          <w:kern w:val="0"/>
          <w:lang w:eastAsia="el-GR"/>
        </w:rPr>
      </w:pPr>
      <w:r w:rsidRPr="00313438">
        <w:rPr>
          <w:rFonts w:ascii="Arial Narrow" w:eastAsia="Times New Roman" w:hAnsi="Arial Narrow"/>
          <w:color w:val="000000"/>
          <w:kern w:val="0"/>
          <w:lang w:eastAsia="el-GR"/>
        </w:rPr>
        <w:t>α) δεν ήταν φορολογικός κάτοικος της Ελλάδος τα προηγούμενα πέντε (5) από τα έξι (6) έτη πριν από τη μεταφορά της φορολογικής κατοικίας του στην Ελλάδα,</w:t>
      </w:r>
    </w:p>
    <w:p w14:paraId="4BD13FD5" w14:textId="77777777" w:rsidR="00463D12" w:rsidRPr="00313438" w:rsidRDefault="00463D12" w:rsidP="00463D12">
      <w:pPr>
        <w:spacing w:line="288" w:lineRule="auto"/>
        <w:jc w:val="both"/>
        <w:rPr>
          <w:rFonts w:ascii="Arial Narrow" w:eastAsia="Times New Roman" w:hAnsi="Arial Narrow"/>
          <w:color w:val="000000"/>
          <w:kern w:val="0"/>
          <w:lang w:eastAsia="el-GR"/>
        </w:rPr>
      </w:pPr>
      <w:r w:rsidRPr="00313438">
        <w:rPr>
          <w:rFonts w:ascii="Arial Narrow" w:eastAsia="Times New Roman" w:hAnsi="Arial Narrow"/>
          <w:color w:val="000000"/>
          <w:kern w:val="0"/>
          <w:lang w:eastAsia="el-GR"/>
        </w:rPr>
        <w:t>β) μεταφέρει τη φορολογική του κατοικία από κράτος - μέλος της Ε.Ε. ή του Ε.Ο.Χ. ή από κράτος με το οποίο είναι σε ισχύ συμφωνία διοικητικής συνεργασίας στον τομέα της φορολογίας με την Ελλάδα,</w:t>
      </w:r>
    </w:p>
    <w:p w14:paraId="358A9E67" w14:textId="77777777" w:rsidR="00463D12" w:rsidRPr="00313438" w:rsidRDefault="00463D12" w:rsidP="00463D12">
      <w:pPr>
        <w:spacing w:line="288" w:lineRule="auto"/>
        <w:jc w:val="both"/>
        <w:rPr>
          <w:rFonts w:ascii="Arial Narrow" w:eastAsia="Times New Roman" w:hAnsi="Arial Narrow"/>
          <w:color w:val="000000"/>
          <w:kern w:val="0"/>
          <w:lang w:eastAsia="el-GR"/>
        </w:rPr>
      </w:pPr>
      <w:r w:rsidRPr="00313438">
        <w:rPr>
          <w:rFonts w:ascii="Arial Narrow" w:eastAsia="Times New Roman" w:hAnsi="Arial Narrow"/>
          <w:color w:val="000000"/>
          <w:kern w:val="0"/>
          <w:lang w:eastAsia="el-GR"/>
        </w:rPr>
        <w:lastRenderedPageBreak/>
        <w:t>γ) παρέχει υπηρεσίες στην Ελλάδα στο πλαίσιο εργασιακής σχέσης κατά την έννοια της παρ. 2 του άρθρου 12, που ασκείται είτε σε ημεδαπό νομικό πρόσωπο ή νομική οντότητα είτε σε μόνιμη εγκατάσταση αλλοδαπής επιχείρησης στην Ελλάδα και</w:t>
      </w:r>
    </w:p>
    <w:p w14:paraId="21EBAEF6" w14:textId="23480D9F" w:rsidR="00463D12" w:rsidRPr="00B75E12" w:rsidRDefault="00463D12" w:rsidP="00463D12">
      <w:pPr>
        <w:spacing w:line="288" w:lineRule="auto"/>
        <w:jc w:val="both"/>
        <w:rPr>
          <w:rFonts w:ascii="Arial Narrow" w:eastAsia="Times New Roman" w:hAnsi="Arial Narrow"/>
          <w:color w:val="000000"/>
          <w:kern w:val="0"/>
          <w:lang w:eastAsia="el-GR"/>
        </w:rPr>
      </w:pPr>
      <w:r w:rsidRPr="00B75E12">
        <w:rPr>
          <w:rFonts w:ascii="Arial Narrow" w:eastAsia="Times New Roman" w:hAnsi="Arial Narrow"/>
          <w:color w:val="000000"/>
          <w:kern w:val="0"/>
          <w:lang w:eastAsia="el-GR"/>
        </w:rPr>
        <w:t xml:space="preserve">δ) δηλώνει ότι θα παραμείνει στην Ελλάδα τουλάχιστον για μία </w:t>
      </w:r>
      <w:r w:rsidR="00434AF4">
        <w:rPr>
          <w:rFonts w:ascii="Arial Narrow" w:eastAsia="Times New Roman" w:hAnsi="Arial Narrow"/>
          <w:color w:val="000000"/>
          <w:kern w:val="0"/>
          <w:lang w:eastAsia="el-GR"/>
        </w:rPr>
        <w:t>τρι</w:t>
      </w:r>
      <w:r w:rsidR="00BF7840">
        <w:rPr>
          <w:rFonts w:ascii="Arial Narrow" w:eastAsia="Times New Roman" w:hAnsi="Arial Narrow"/>
          <w:color w:val="000000"/>
          <w:kern w:val="0"/>
          <w:lang w:eastAsia="el-GR"/>
        </w:rPr>
        <w:t>ε</w:t>
      </w:r>
      <w:r w:rsidRPr="00B75E12">
        <w:rPr>
          <w:rFonts w:ascii="Arial Narrow" w:eastAsia="Times New Roman" w:hAnsi="Arial Narrow"/>
          <w:color w:val="000000"/>
          <w:kern w:val="0"/>
          <w:lang w:eastAsia="el-GR"/>
        </w:rPr>
        <w:t>τία.</w:t>
      </w:r>
    </w:p>
    <w:p w14:paraId="6CCD901E" w14:textId="03B24DB5" w:rsidR="005F1580" w:rsidRPr="00B75E12" w:rsidRDefault="00463D12" w:rsidP="00463D12">
      <w:pPr>
        <w:spacing w:line="288" w:lineRule="auto"/>
        <w:jc w:val="both"/>
        <w:rPr>
          <w:rFonts w:ascii="Arial Narrow" w:eastAsia="Times New Roman" w:hAnsi="Arial Narrow"/>
          <w:color w:val="000000"/>
          <w:kern w:val="0"/>
          <w:lang w:eastAsia="el-GR"/>
        </w:rPr>
      </w:pPr>
      <w:r w:rsidRPr="00B75E12">
        <w:rPr>
          <w:rFonts w:ascii="Arial Narrow" w:eastAsia="Times New Roman" w:hAnsi="Arial Narrow"/>
          <w:color w:val="000000"/>
          <w:kern w:val="0"/>
          <w:lang w:eastAsia="el-GR"/>
        </w:rPr>
        <w:t xml:space="preserve">2. Εφόσον η αίτηση του φορολογούμενου σύμφωνα με τη διαδικασία που προβλέπεται στην παρ. 3 γίνει δεκτή, το φυσικό πρόσωπο απαλλάσσεται από τον φόρο εισοδήματος και από την ειδική εισφορά αλληλεγγύης του άρθρου 43Α </w:t>
      </w:r>
      <w:r w:rsidR="00DD7158">
        <w:rPr>
          <w:rFonts w:ascii="Arial Narrow" w:eastAsia="Times New Roman" w:hAnsi="Arial Narrow"/>
          <w:color w:val="000000"/>
          <w:kern w:val="0"/>
          <w:lang w:eastAsia="el-GR"/>
        </w:rPr>
        <w:t xml:space="preserve">για το </w:t>
      </w:r>
      <w:r w:rsidRPr="00B75E12">
        <w:rPr>
          <w:rFonts w:ascii="Arial Narrow" w:eastAsia="Times New Roman" w:hAnsi="Arial Narrow"/>
          <w:color w:val="000000"/>
          <w:kern w:val="0"/>
          <w:lang w:eastAsia="el-GR"/>
        </w:rPr>
        <w:t xml:space="preserve">εκατό τοις εκατό (100%) </w:t>
      </w:r>
      <w:r w:rsidR="00DD7158" w:rsidRPr="005F1580">
        <w:rPr>
          <w:rFonts w:ascii="Arial Narrow" w:eastAsia="Times New Roman" w:hAnsi="Arial Narrow"/>
          <w:bCs/>
          <w:color w:val="000000"/>
          <w:kern w:val="0"/>
          <w:lang w:eastAsia="el-GR"/>
        </w:rPr>
        <w:t xml:space="preserve">του εισοδήματός του από μισθωτή εργασία που αποκτά στην Ελλάδα μέσα στο </w:t>
      </w:r>
      <w:r w:rsidR="00DD7158">
        <w:rPr>
          <w:rFonts w:ascii="Arial Narrow" w:eastAsia="Times New Roman" w:hAnsi="Arial Narrow"/>
          <w:bCs/>
          <w:color w:val="000000"/>
          <w:kern w:val="0"/>
          <w:lang w:eastAsia="el-GR"/>
        </w:rPr>
        <w:t>πρώτο</w:t>
      </w:r>
      <w:r w:rsidR="001C3C1D">
        <w:rPr>
          <w:rFonts w:ascii="Arial Narrow" w:eastAsia="Times New Roman" w:hAnsi="Arial Narrow"/>
          <w:bCs/>
          <w:color w:val="000000"/>
          <w:kern w:val="0"/>
          <w:lang w:eastAsia="el-GR"/>
        </w:rPr>
        <w:t xml:space="preserve"> (1</w:t>
      </w:r>
      <w:r w:rsidR="001C3C1D" w:rsidRPr="001C3C1D">
        <w:rPr>
          <w:rFonts w:ascii="Arial Narrow" w:eastAsia="Times New Roman" w:hAnsi="Arial Narrow"/>
          <w:bCs/>
          <w:color w:val="000000"/>
          <w:kern w:val="0"/>
          <w:vertAlign w:val="superscript"/>
          <w:lang w:eastAsia="el-GR"/>
        </w:rPr>
        <w:t>ο</w:t>
      </w:r>
      <w:r w:rsidR="001C3C1D" w:rsidRPr="001C3C1D">
        <w:rPr>
          <w:rFonts w:ascii="Arial Narrow" w:eastAsia="Times New Roman" w:hAnsi="Arial Narrow"/>
          <w:bCs/>
          <w:color w:val="000000"/>
          <w:kern w:val="0"/>
          <w:lang w:eastAsia="el-GR"/>
        </w:rPr>
        <w:t>)</w:t>
      </w:r>
      <w:r w:rsidR="001C3C1D">
        <w:rPr>
          <w:rFonts w:ascii="Arial Narrow" w:eastAsia="Times New Roman" w:hAnsi="Arial Narrow"/>
          <w:bCs/>
          <w:color w:val="000000"/>
          <w:kern w:val="0"/>
          <w:lang w:eastAsia="el-GR"/>
        </w:rPr>
        <w:t xml:space="preserve"> </w:t>
      </w:r>
      <w:r w:rsidR="00DD7158">
        <w:rPr>
          <w:rFonts w:ascii="Arial Narrow" w:eastAsia="Times New Roman" w:hAnsi="Arial Narrow"/>
          <w:bCs/>
          <w:color w:val="000000"/>
          <w:kern w:val="0"/>
          <w:lang w:eastAsia="el-GR"/>
        </w:rPr>
        <w:t xml:space="preserve"> </w:t>
      </w:r>
      <w:r w:rsidR="00DD7158" w:rsidRPr="005F1580">
        <w:rPr>
          <w:rFonts w:ascii="Arial Narrow" w:eastAsia="Times New Roman" w:hAnsi="Arial Narrow"/>
          <w:bCs/>
          <w:color w:val="000000"/>
          <w:kern w:val="0"/>
          <w:lang w:eastAsia="el-GR"/>
        </w:rPr>
        <w:t>φορολογικό έτος,</w:t>
      </w:r>
      <w:r w:rsidRPr="00B75E12">
        <w:rPr>
          <w:rFonts w:ascii="Arial Narrow" w:eastAsia="Times New Roman" w:hAnsi="Arial Narrow"/>
          <w:color w:val="000000"/>
          <w:kern w:val="0"/>
          <w:lang w:eastAsia="el-GR"/>
        </w:rPr>
        <w:t xml:space="preserve"> </w:t>
      </w:r>
      <w:r w:rsidR="009D0C24">
        <w:rPr>
          <w:rFonts w:ascii="Arial Narrow" w:eastAsia="Times New Roman" w:hAnsi="Arial Narrow"/>
          <w:color w:val="000000"/>
          <w:kern w:val="0"/>
          <w:lang w:eastAsia="el-GR"/>
        </w:rPr>
        <w:t>για το</w:t>
      </w:r>
      <w:r w:rsidRPr="00B75E12">
        <w:rPr>
          <w:rFonts w:ascii="Arial Narrow" w:eastAsia="Times New Roman" w:hAnsi="Arial Narrow"/>
          <w:color w:val="000000"/>
          <w:kern w:val="0"/>
          <w:lang w:eastAsia="el-GR"/>
        </w:rPr>
        <w:t xml:space="preserve"> 75% από το </w:t>
      </w:r>
      <w:r w:rsidR="001C3C1D">
        <w:rPr>
          <w:rFonts w:ascii="Arial Narrow" w:eastAsia="Times New Roman" w:hAnsi="Arial Narrow"/>
          <w:color w:val="000000"/>
          <w:kern w:val="0"/>
          <w:lang w:eastAsia="el-GR"/>
        </w:rPr>
        <w:t>δεύτερο (</w:t>
      </w:r>
      <w:r w:rsidRPr="00B75E12">
        <w:rPr>
          <w:rFonts w:ascii="Arial Narrow" w:eastAsia="Times New Roman" w:hAnsi="Arial Narrow"/>
          <w:color w:val="000000"/>
          <w:kern w:val="0"/>
          <w:lang w:eastAsia="el-GR"/>
        </w:rPr>
        <w:t>2</w:t>
      </w:r>
      <w:r w:rsidRPr="00D45F34">
        <w:rPr>
          <w:rFonts w:ascii="Arial Narrow" w:eastAsia="Times New Roman" w:hAnsi="Arial Narrow"/>
          <w:color w:val="000000"/>
          <w:kern w:val="0"/>
          <w:vertAlign w:val="superscript"/>
          <w:lang w:eastAsia="el-GR"/>
        </w:rPr>
        <w:t>ο</w:t>
      </w:r>
      <w:r w:rsidR="001C3C1D" w:rsidRPr="001C3C1D">
        <w:rPr>
          <w:rFonts w:ascii="Arial Narrow" w:eastAsia="Times New Roman" w:hAnsi="Arial Narrow"/>
          <w:color w:val="000000"/>
          <w:kern w:val="0"/>
          <w:lang w:eastAsia="el-GR"/>
        </w:rPr>
        <w:t>)</w:t>
      </w:r>
      <w:r w:rsidRPr="00B75E12">
        <w:rPr>
          <w:rFonts w:ascii="Arial Narrow" w:eastAsia="Times New Roman" w:hAnsi="Arial Narrow"/>
          <w:color w:val="000000"/>
          <w:kern w:val="0"/>
          <w:lang w:eastAsia="el-GR"/>
        </w:rPr>
        <w:t xml:space="preserve"> έως το </w:t>
      </w:r>
      <w:r w:rsidR="001C3C1D">
        <w:rPr>
          <w:rFonts w:ascii="Arial Narrow" w:eastAsia="Times New Roman" w:hAnsi="Arial Narrow"/>
          <w:color w:val="000000"/>
          <w:kern w:val="0"/>
          <w:lang w:eastAsia="el-GR"/>
        </w:rPr>
        <w:t>τέταρτο (</w:t>
      </w:r>
      <w:r w:rsidRPr="00B75E12">
        <w:rPr>
          <w:rFonts w:ascii="Arial Narrow" w:eastAsia="Times New Roman" w:hAnsi="Arial Narrow"/>
          <w:color w:val="000000"/>
          <w:kern w:val="0"/>
          <w:lang w:eastAsia="el-GR"/>
        </w:rPr>
        <w:t>4</w:t>
      </w:r>
      <w:r w:rsidRPr="00D45F34">
        <w:rPr>
          <w:rFonts w:ascii="Arial Narrow" w:eastAsia="Times New Roman" w:hAnsi="Arial Narrow"/>
          <w:color w:val="000000"/>
          <w:kern w:val="0"/>
          <w:vertAlign w:val="superscript"/>
          <w:lang w:eastAsia="el-GR"/>
        </w:rPr>
        <w:t>ο</w:t>
      </w:r>
      <w:r w:rsidR="001C3C1D" w:rsidRPr="001C3C1D">
        <w:rPr>
          <w:rFonts w:ascii="Arial Narrow" w:eastAsia="Times New Roman" w:hAnsi="Arial Narrow"/>
          <w:color w:val="000000"/>
          <w:kern w:val="0"/>
          <w:lang w:eastAsia="el-GR"/>
        </w:rPr>
        <w:t>)</w:t>
      </w:r>
      <w:r w:rsidRPr="001C3C1D">
        <w:rPr>
          <w:rFonts w:ascii="Arial Narrow" w:eastAsia="Times New Roman" w:hAnsi="Arial Narrow"/>
          <w:color w:val="000000"/>
          <w:kern w:val="0"/>
          <w:lang w:eastAsia="el-GR"/>
        </w:rPr>
        <w:t xml:space="preserve"> </w:t>
      </w:r>
      <w:r w:rsidRPr="00B75E12">
        <w:rPr>
          <w:rFonts w:ascii="Arial Narrow" w:eastAsia="Times New Roman" w:hAnsi="Arial Narrow"/>
          <w:color w:val="000000"/>
          <w:kern w:val="0"/>
          <w:lang w:eastAsia="el-GR"/>
        </w:rPr>
        <w:t xml:space="preserve">έτος, </w:t>
      </w:r>
      <w:r w:rsidR="009D0C24">
        <w:rPr>
          <w:rFonts w:ascii="Arial Narrow" w:eastAsia="Times New Roman" w:hAnsi="Arial Narrow"/>
          <w:color w:val="000000"/>
          <w:kern w:val="0"/>
          <w:lang w:eastAsia="el-GR"/>
        </w:rPr>
        <w:t xml:space="preserve">για το </w:t>
      </w:r>
      <w:r w:rsidRPr="00B75E12">
        <w:rPr>
          <w:rFonts w:ascii="Arial Narrow" w:eastAsia="Times New Roman" w:hAnsi="Arial Narrow"/>
          <w:color w:val="000000"/>
          <w:kern w:val="0"/>
          <w:lang w:eastAsia="el-GR"/>
        </w:rPr>
        <w:t xml:space="preserve"> 50% από το </w:t>
      </w:r>
      <w:r w:rsidR="001C3C1D">
        <w:rPr>
          <w:rFonts w:ascii="Arial Narrow" w:eastAsia="Times New Roman" w:hAnsi="Arial Narrow"/>
          <w:color w:val="000000"/>
          <w:kern w:val="0"/>
          <w:lang w:eastAsia="el-GR"/>
        </w:rPr>
        <w:t>πέμπ</w:t>
      </w:r>
      <w:r w:rsidR="000B3059">
        <w:rPr>
          <w:rFonts w:ascii="Arial Narrow" w:eastAsia="Times New Roman" w:hAnsi="Arial Narrow"/>
          <w:color w:val="000000"/>
          <w:kern w:val="0"/>
          <w:lang w:eastAsia="el-GR"/>
        </w:rPr>
        <w:t>το (</w:t>
      </w:r>
      <w:r w:rsidRPr="00B75E12">
        <w:rPr>
          <w:rFonts w:ascii="Arial Narrow" w:eastAsia="Times New Roman" w:hAnsi="Arial Narrow"/>
          <w:color w:val="000000"/>
          <w:kern w:val="0"/>
          <w:lang w:eastAsia="el-GR"/>
        </w:rPr>
        <w:t>5</w:t>
      </w:r>
      <w:r w:rsidRPr="00D45F34">
        <w:rPr>
          <w:rFonts w:ascii="Arial Narrow" w:eastAsia="Times New Roman" w:hAnsi="Arial Narrow"/>
          <w:color w:val="000000"/>
          <w:kern w:val="0"/>
          <w:vertAlign w:val="superscript"/>
          <w:lang w:eastAsia="el-GR"/>
        </w:rPr>
        <w:t>ο</w:t>
      </w:r>
      <w:r w:rsidR="000B3059" w:rsidRPr="000B3059">
        <w:rPr>
          <w:rFonts w:ascii="Arial Narrow" w:eastAsia="Times New Roman" w:hAnsi="Arial Narrow"/>
          <w:color w:val="000000"/>
          <w:kern w:val="0"/>
          <w:lang w:eastAsia="el-GR"/>
        </w:rPr>
        <w:t>)</w:t>
      </w:r>
      <w:r w:rsidRPr="000B3059">
        <w:rPr>
          <w:rFonts w:ascii="Arial Narrow" w:eastAsia="Times New Roman" w:hAnsi="Arial Narrow"/>
          <w:color w:val="000000"/>
          <w:kern w:val="0"/>
          <w:lang w:eastAsia="el-GR"/>
        </w:rPr>
        <w:t xml:space="preserve"> </w:t>
      </w:r>
      <w:r w:rsidRPr="00B75E12">
        <w:rPr>
          <w:rFonts w:ascii="Arial Narrow" w:eastAsia="Times New Roman" w:hAnsi="Arial Narrow"/>
          <w:color w:val="000000"/>
          <w:kern w:val="0"/>
          <w:lang w:eastAsia="el-GR"/>
        </w:rPr>
        <w:t xml:space="preserve">έως και το </w:t>
      </w:r>
      <w:r w:rsidR="000B3059">
        <w:rPr>
          <w:rFonts w:ascii="Arial Narrow" w:eastAsia="Times New Roman" w:hAnsi="Arial Narrow"/>
          <w:color w:val="000000"/>
          <w:kern w:val="0"/>
          <w:lang w:eastAsia="el-GR"/>
        </w:rPr>
        <w:t>έβδομο (</w:t>
      </w:r>
      <w:r w:rsidRPr="00B75E12">
        <w:rPr>
          <w:rFonts w:ascii="Arial Narrow" w:eastAsia="Times New Roman" w:hAnsi="Arial Narrow"/>
          <w:color w:val="000000"/>
          <w:kern w:val="0"/>
          <w:lang w:eastAsia="el-GR"/>
        </w:rPr>
        <w:t>7</w:t>
      </w:r>
      <w:r w:rsidRPr="00D45F34">
        <w:rPr>
          <w:rFonts w:ascii="Arial Narrow" w:eastAsia="Times New Roman" w:hAnsi="Arial Narrow"/>
          <w:color w:val="000000"/>
          <w:kern w:val="0"/>
          <w:vertAlign w:val="superscript"/>
          <w:lang w:eastAsia="el-GR"/>
        </w:rPr>
        <w:t>ο</w:t>
      </w:r>
      <w:r w:rsidR="000B3059" w:rsidRPr="000B3059">
        <w:rPr>
          <w:rFonts w:ascii="Arial Narrow" w:eastAsia="Times New Roman" w:hAnsi="Arial Narrow"/>
          <w:color w:val="000000"/>
          <w:kern w:val="0"/>
          <w:lang w:eastAsia="el-GR"/>
        </w:rPr>
        <w:t>)</w:t>
      </w:r>
      <w:r w:rsidRPr="00B75E12">
        <w:rPr>
          <w:rFonts w:ascii="Arial Narrow" w:eastAsia="Times New Roman" w:hAnsi="Arial Narrow"/>
          <w:color w:val="000000"/>
          <w:kern w:val="0"/>
          <w:lang w:eastAsia="el-GR"/>
        </w:rPr>
        <w:t xml:space="preserve"> έτος και </w:t>
      </w:r>
      <w:r w:rsidR="009D0C24">
        <w:rPr>
          <w:rFonts w:ascii="Arial Narrow" w:eastAsia="Times New Roman" w:hAnsi="Arial Narrow"/>
          <w:color w:val="000000"/>
          <w:kern w:val="0"/>
          <w:lang w:eastAsia="el-GR"/>
        </w:rPr>
        <w:t>για το</w:t>
      </w:r>
      <w:r w:rsidRPr="00B75E12">
        <w:rPr>
          <w:rFonts w:ascii="Arial Narrow" w:eastAsia="Times New Roman" w:hAnsi="Arial Narrow"/>
          <w:color w:val="000000"/>
          <w:kern w:val="0"/>
          <w:lang w:eastAsia="el-GR"/>
        </w:rPr>
        <w:t xml:space="preserve"> 25% από το </w:t>
      </w:r>
      <w:r w:rsidR="000B3059">
        <w:rPr>
          <w:rFonts w:ascii="Arial Narrow" w:eastAsia="Times New Roman" w:hAnsi="Arial Narrow"/>
          <w:color w:val="000000"/>
          <w:kern w:val="0"/>
          <w:lang w:eastAsia="el-GR"/>
        </w:rPr>
        <w:t>όγδοο (</w:t>
      </w:r>
      <w:r w:rsidRPr="00B75E12">
        <w:rPr>
          <w:rFonts w:ascii="Arial Narrow" w:eastAsia="Times New Roman" w:hAnsi="Arial Narrow"/>
          <w:color w:val="000000"/>
          <w:kern w:val="0"/>
          <w:lang w:eastAsia="el-GR"/>
        </w:rPr>
        <w:t>8</w:t>
      </w:r>
      <w:r w:rsidRPr="00D45F34">
        <w:rPr>
          <w:rFonts w:ascii="Arial Narrow" w:eastAsia="Times New Roman" w:hAnsi="Arial Narrow"/>
          <w:color w:val="000000"/>
          <w:kern w:val="0"/>
          <w:vertAlign w:val="superscript"/>
          <w:lang w:eastAsia="el-GR"/>
        </w:rPr>
        <w:t>ο</w:t>
      </w:r>
      <w:r w:rsidR="000B3059" w:rsidRPr="000B3059">
        <w:rPr>
          <w:rFonts w:ascii="Arial Narrow" w:eastAsia="Times New Roman" w:hAnsi="Arial Narrow"/>
          <w:color w:val="000000"/>
          <w:kern w:val="0"/>
          <w:lang w:eastAsia="el-GR"/>
        </w:rPr>
        <w:t>)</w:t>
      </w:r>
      <w:r w:rsidRPr="00B75E12">
        <w:rPr>
          <w:rFonts w:ascii="Arial Narrow" w:eastAsia="Times New Roman" w:hAnsi="Arial Narrow"/>
          <w:color w:val="000000"/>
          <w:kern w:val="0"/>
          <w:lang w:eastAsia="el-GR"/>
        </w:rPr>
        <w:t xml:space="preserve"> έως το </w:t>
      </w:r>
      <w:r w:rsidR="000B3059">
        <w:rPr>
          <w:rFonts w:ascii="Arial Narrow" w:eastAsia="Times New Roman" w:hAnsi="Arial Narrow"/>
          <w:color w:val="000000"/>
          <w:kern w:val="0"/>
          <w:lang w:eastAsia="el-GR"/>
        </w:rPr>
        <w:t>δέκατο (</w:t>
      </w:r>
      <w:r w:rsidRPr="00B75E12">
        <w:rPr>
          <w:rFonts w:ascii="Arial Narrow" w:eastAsia="Times New Roman" w:hAnsi="Arial Narrow"/>
          <w:color w:val="000000"/>
          <w:kern w:val="0"/>
          <w:lang w:eastAsia="el-GR"/>
        </w:rPr>
        <w:t>10</w:t>
      </w:r>
      <w:r w:rsidRPr="00D45F34">
        <w:rPr>
          <w:rFonts w:ascii="Arial Narrow" w:eastAsia="Times New Roman" w:hAnsi="Arial Narrow"/>
          <w:color w:val="000000"/>
          <w:kern w:val="0"/>
          <w:vertAlign w:val="superscript"/>
          <w:lang w:eastAsia="el-GR"/>
        </w:rPr>
        <w:t>ο</w:t>
      </w:r>
      <w:r w:rsidR="000B3059" w:rsidRPr="000B3059">
        <w:rPr>
          <w:rFonts w:ascii="Arial Narrow" w:eastAsia="Times New Roman" w:hAnsi="Arial Narrow"/>
          <w:color w:val="000000"/>
          <w:kern w:val="0"/>
          <w:lang w:eastAsia="el-GR"/>
        </w:rPr>
        <w:t>)</w:t>
      </w:r>
      <w:r w:rsidRPr="00B75E12">
        <w:rPr>
          <w:rFonts w:ascii="Arial Narrow" w:eastAsia="Times New Roman" w:hAnsi="Arial Narrow"/>
          <w:color w:val="000000"/>
          <w:kern w:val="0"/>
          <w:lang w:eastAsia="el-GR"/>
        </w:rPr>
        <w:t xml:space="preserve"> έτος, επιφυλασσομένων των παρ. 60 και 61 του άρθρου 72. Για την υποβολή της δήλωσης και την καταβολή του φόρου του φυσικού προσώπου έχει εφαρμογή το άρθρο 67.</w:t>
      </w:r>
    </w:p>
    <w:p w14:paraId="4B693A22" w14:textId="77777777" w:rsidR="00463D12" w:rsidRPr="00184D3E" w:rsidRDefault="00463D12" w:rsidP="00463D12">
      <w:pPr>
        <w:spacing w:line="288" w:lineRule="auto"/>
        <w:jc w:val="both"/>
        <w:rPr>
          <w:rFonts w:ascii="Arial Narrow" w:eastAsia="Times New Roman" w:hAnsi="Arial Narrow"/>
          <w:color w:val="000000"/>
          <w:kern w:val="0"/>
          <w:lang w:eastAsia="el-GR"/>
        </w:rPr>
      </w:pPr>
      <w:r w:rsidRPr="00184D3E">
        <w:rPr>
          <w:rFonts w:ascii="Arial Narrow" w:eastAsia="Times New Roman" w:hAnsi="Arial Narrow"/>
          <w:color w:val="000000"/>
          <w:kern w:val="0"/>
          <w:lang w:eastAsia="el-GR"/>
        </w:rPr>
        <w:t>3. Για ανάληψη υπηρεσίας που λαμβάνει χώρα μέχρι και την 2α Ιουλίου του εκάστοτε έτους, η αίτηση για υπαγωγή στις διατάξεις του παρόντος άρθρου υποβάλλεται για το έτος ανάληψης υπηρεσίας και μέχρι το τέλος του έτους αυτού. Η αίτηση δύναται να υποβάλλεται και εντός του επόμενου από την ανάληψη υπηρεσίας έτους και κρίνεται για υπαγωγή στο έτος αυτό.</w:t>
      </w:r>
    </w:p>
    <w:p w14:paraId="1EE7F715" w14:textId="77777777" w:rsidR="00463D12" w:rsidRPr="00184D3E" w:rsidRDefault="00463D12" w:rsidP="00463D12">
      <w:pPr>
        <w:spacing w:line="288" w:lineRule="auto"/>
        <w:jc w:val="both"/>
        <w:rPr>
          <w:rFonts w:ascii="Arial Narrow" w:eastAsia="Times New Roman" w:hAnsi="Arial Narrow"/>
          <w:color w:val="000000"/>
          <w:kern w:val="0"/>
          <w:lang w:eastAsia="el-GR"/>
        </w:rPr>
      </w:pPr>
      <w:r w:rsidRPr="00184D3E">
        <w:rPr>
          <w:rFonts w:ascii="Arial Narrow" w:eastAsia="Times New Roman" w:hAnsi="Arial Narrow"/>
          <w:color w:val="000000"/>
          <w:kern w:val="0"/>
          <w:lang w:eastAsia="el-GR"/>
        </w:rPr>
        <w:t>Για ανάληψη υπηρεσίας που λαμβάνει χώρα μετά την 2α Ιουλίου του εκάστοτε έτους, η αίτηση για υπαγωγή στις διατάξεις του παρόντος άρθρου υποβάλλεται για το επόμενο έτος από την ανάληψη υπηρεσίας και μέχρι το τέλος του έτους αυτού.</w:t>
      </w:r>
    </w:p>
    <w:p w14:paraId="43FE941B" w14:textId="77777777" w:rsidR="00463D12" w:rsidRPr="00184D3E" w:rsidRDefault="00463D12" w:rsidP="00463D12">
      <w:pPr>
        <w:spacing w:line="288" w:lineRule="auto"/>
        <w:jc w:val="both"/>
        <w:rPr>
          <w:rFonts w:ascii="Arial Narrow" w:eastAsia="Times New Roman" w:hAnsi="Arial Narrow"/>
          <w:color w:val="000000"/>
          <w:kern w:val="0"/>
          <w:lang w:eastAsia="el-GR"/>
        </w:rPr>
      </w:pPr>
      <w:r w:rsidRPr="00184D3E">
        <w:rPr>
          <w:rFonts w:ascii="Arial Narrow" w:eastAsia="Times New Roman" w:hAnsi="Arial Narrow"/>
          <w:color w:val="000000"/>
          <w:kern w:val="0"/>
          <w:lang w:eastAsia="el-GR"/>
        </w:rPr>
        <w:t>Εντός εξήντα (60) ημερών από την υποβολή της αίτησης η Φορολογική Διοίκηση εξετάζει την αίτηση και εκδίδει απόφαση, με την οποία την εγκρίνει ή την απορρίπτει, αναλόγως της συνδρομής ή μη των προϋποθέσεων της παρ. 1.</w:t>
      </w:r>
    </w:p>
    <w:p w14:paraId="1884A17C" w14:textId="77777777" w:rsidR="00463D12" w:rsidRPr="00184D3E" w:rsidRDefault="00463D12" w:rsidP="00463D12">
      <w:pPr>
        <w:spacing w:line="288" w:lineRule="auto"/>
        <w:jc w:val="both"/>
        <w:rPr>
          <w:rFonts w:ascii="Arial Narrow" w:eastAsia="Times New Roman" w:hAnsi="Arial Narrow"/>
          <w:color w:val="000000"/>
          <w:kern w:val="0"/>
          <w:lang w:eastAsia="el-GR"/>
        </w:rPr>
      </w:pPr>
      <w:r w:rsidRPr="00184D3E">
        <w:rPr>
          <w:rFonts w:ascii="Arial Narrow" w:eastAsia="Times New Roman" w:hAnsi="Arial Narrow"/>
          <w:color w:val="000000"/>
          <w:kern w:val="0"/>
          <w:lang w:eastAsia="el-GR"/>
        </w:rPr>
        <w:t>Εάν τα απαιτούμενα δικαιολογητικά προσκομισθούν μέχρι την 31η Μαρτίου του επόμενου από την υποβολή του αιτήματος έτους, η απόφαση απόρριψης της αίτησης λόγω μη προσκόμισης των απαιτούμενων δικαιολογητικών ανακαλείται, η αίτηση επανεξετάζεται και εκδίδεται από τη Φορολογική Διοίκηση νέα απόφαση εντός εξήντα (60) ημερών από την προσκόμιση των δικαιολογητικών. Ειδικά για το έτος 2022 τα δικαιολογητικά του προηγούμενου εδαφίου επιτρέπεται να προσκομισθούν μέχρι και την 29η Απριλίου 2022.</w:t>
      </w:r>
    </w:p>
    <w:p w14:paraId="3333C513" w14:textId="12D1F8AA" w:rsidR="00463D12" w:rsidRPr="00184D3E" w:rsidRDefault="00463D12" w:rsidP="00463D12">
      <w:pPr>
        <w:spacing w:line="288" w:lineRule="auto"/>
        <w:jc w:val="both"/>
        <w:rPr>
          <w:rFonts w:ascii="Arial Narrow" w:eastAsia="Times New Roman" w:hAnsi="Arial Narrow"/>
          <w:color w:val="000000"/>
          <w:kern w:val="0"/>
          <w:lang w:eastAsia="el-GR"/>
        </w:rPr>
      </w:pPr>
      <w:r w:rsidRPr="00184D3E">
        <w:rPr>
          <w:rFonts w:ascii="Arial Narrow" w:eastAsia="Times New Roman" w:hAnsi="Arial Narrow"/>
          <w:color w:val="000000"/>
          <w:kern w:val="0"/>
          <w:lang w:eastAsia="el-GR"/>
        </w:rPr>
        <w:t>Το φυσικό πρόσωπο δηλώνει στην αίτησή του το κράτος στο οποίο είχε την τελευταία φορολογική κατοικία του μέχρι την υποβολή της αίτησής του. Η Φορολογική Διοίκηση ενημερώνει τις φορολογικές αρχές του κράτους αυτού σχετικά με τη μεταφορά της φορολογικής κατοικίας του εν λόγω φορολογουμένου, σύμφωνα με τις διατάξεις περί διεθνούς διοικητικής συνεργασίας, όπως αυτές ισχύουν.</w:t>
      </w:r>
    </w:p>
    <w:p w14:paraId="641C3820" w14:textId="31052DDD" w:rsidR="00463D12" w:rsidRPr="0080700C" w:rsidRDefault="00463D12" w:rsidP="00463D12">
      <w:pPr>
        <w:spacing w:line="288" w:lineRule="auto"/>
        <w:jc w:val="both"/>
        <w:rPr>
          <w:rFonts w:ascii="Arial Narrow" w:eastAsia="Times New Roman" w:hAnsi="Arial Narrow"/>
          <w:color w:val="000000"/>
          <w:kern w:val="0"/>
          <w:lang w:eastAsia="el-GR"/>
        </w:rPr>
      </w:pPr>
      <w:r w:rsidRPr="0080700C">
        <w:rPr>
          <w:rFonts w:ascii="Arial Narrow" w:eastAsia="Times New Roman" w:hAnsi="Arial Narrow"/>
          <w:color w:val="000000"/>
          <w:kern w:val="0"/>
          <w:lang w:eastAsia="el-GR"/>
        </w:rPr>
        <w:t xml:space="preserve">4. Οι διατάξεις του παρόντος έχουν εφαρμογή για τα εισοδήματα του φορολογικού έτους για το οποίο υποβάλλεται η αίτηση του φυσικού προσώπου σύμφωνα με την παρ. 3 και λήγει μετά το πέρας </w:t>
      </w:r>
      <w:r w:rsidR="004C0664">
        <w:rPr>
          <w:rFonts w:ascii="Arial Narrow" w:eastAsia="Times New Roman" w:hAnsi="Arial Narrow"/>
          <w:color w:val="000000"/>
          <w:kern w:val="0"/>
          <w:lang w:eastAsia="el-GR"/>
        </w:rPr>
        <w:t xml:space="preserve">δέκα </w:t>
      </w:r>
      <w:r w:rsidRPr="0080700C">
        <w:rPr>
          <w:rFonts w:ascii="Arial Narrow" w:eastAsia="Times New Roman" w:hAnsi="Arial Narrow"/>
          <w:color w:val="000000"/>
          <w:kern w:val="0"/>
          <w:lang w:eastAsia="el-GR"/>
        </w:rPr>
        <w:t>(</w:t>
      </w:r>
      <w:r w:rsidR="004C0664">
        <w:rPr>
          <w:rFonts w:ascii="Arial Narrow" w:eastAsia="Times New Roman" w:hAnsi="Arial Narrow"/>
          <w:color w:val="000000"/>
          <w:kern w:val="0"/>
          <w:lang w:eastAsia="el-GR"/>
        </w:rPr>
        <w:t>10</w:t>
      </w:r>
      <w:r w:rsidRPr="0080700C">
        <w:rPr>
          <w:rFonts w:ascii="Arial Narrow" w:eastAsia="Times New Roman" w:hAnsi="Arial Narrow"/>
          <w:color w:val="000000"/>
          <w:kern w:val="0"/>
          <w:lang w:eastAsia="el-GR"/>
        </w:rPr>
        <w:t xml:space="preserve">) συνολικά φορολογικών ετών. Η υπαγωγή στις διατάξεις του παρόντος δεν δύναται να παραταθεί πέραν των </w:t>
      </w:r>
      <w:r w:rsidR="004C0664">
        <w:rPr>
          <w:rFonts w:ascii="Arial Narrow" w:eastAsia="Times New Roman" w:hAnsi="Arial Narrow"/>
          <w:color w:val="000000"/>
          <w:kern w:val="0"/>
          <w:lang w:eastAsia="el-GR"/>
        </w:rPr>
        <w:t>δέκα</w:t>
      </w:r>
      <w:r w:rsidRPr="0080700C">
        <w:rPr>
          <w:rFonts w:ascii="Arial Narrow" w:eastAsia="Times New Roman" w:hAnsi="Arial Narrow"/>
          <w:color w:val="000000"/>
          <w:kern w:val="0"/>
          <w:lang w:eastAsia="el-GR"/>
        </w:rPr>
        <w:t xml:space="preserve"> (</w:t>
      </w:r>
      <w:r w:rsidR="004C0664">
        <w:rPr>
          <w:rFonts w:ascii="Arial Narrow" w:eastAsia="Times New Roman" w:hAnsi="Arial Narrow"/>
          <w:color w:val="000000"/>
          <w:kern w:val="0"/>
          <w:lang w:eastAsia="el-GR"/>
        </w:rPr>
        <w:t>10</w:t>
      </w:r>
      <w:r w:rsidRPr="0080700C">
        <w:rPr>
          <w:rFonts w:ascii="Arial Narrow" w:eastAsia="Times New Roman" w:hAnsi="Arial Narrow"/>
          <w:color w:val="000000"/>
          <w:kern w:val="0"/>
          <w:lang w:eastAsia="el-GR"/>
        </w:rPr>
        <w:t>) φορολογικών ετών.</w:t>
      </w:r>
    </w:p>
    <w:p w14:paraId="29A215BE" w14:textId="77777777" w:rsidR="00463D12" w:rsidRPr="0080700C" w:rsidRDefault="00463D12" w:rsidP="00463D12">
      <w:pPr>
        <w:spacing w:line="288" w:lineRule="auto"/>
        <w:jc w:val="both"/>
        <w:rPr>
          <w:rFonts w:ascii="Arial Narrow" w:eastAsia="Times New Roman" w:hAnsi="Arial Narrow"/>
          <w:color w:val="000000"/>
          <w:kern w:val="0"/>
          <w:lang w:eastAsia="el-GR"/>
        </w:rPr>
      </w:pPr>
      <w:r w:rsidRPr="0080700C">
        <w:rPr>
          <w:rFonts w:ascii="Arial Narrow" w:eastAsia="Times New Roman" w:hAnsi="Arial Narrow"/>
          <w:color w:val="000000"/>
          <w:kern w:val="0"/>
          <w:lang w:eastAsia="el-GR"/>
        </w:rPr>
        <w:t xml:space="preserve"> 5. Το φυσικό πρόσωπο που εντάσσεται στις διατάξεις του παρόντος, εφόσον σε κάποιο φορολογικό έτος δεν πληροί τις προϋποθέσεις των περ. γ` και δ` της παρ. 1, παύει να υπάγεται στις διατάξεις του παρόντος άρθρου από το οικείο φορολογικό έτος και εφεξής φορολογείται για το σύνολο του εισοδήματός του από μισθωτή εργασία που αποκτά στην Ελλάδα.</w:t>
      </w:r>
    </w:p>
    <w:p w14:paraId="4A28E600" w14:textId="7B90168E" w:rsidR="00463D12" w:rsidRPr="00B75E12" w:rsidRDefault="00463D12" w:rsidP="00463D12">
      <w:pPr>
        <w:spacing w:line="288" w:lineRule="auto"/>
        <w:jc w:val="both"/>
        <w:rPr>
          <w:rFonts w:ascii="Arial Narrow" w:eastAsia="Times New Roman" w:hAnsi="Arial Narrow"/>
          <w:color w:val="000000"/>
          <w:kern w:val="0"/>
          <w:lang w:eastAsia="el-GR"/>
        </w:rPr>
      </w:pPr>
      <w:r w:rsidRPr="00B75E12">
        <w:rPr>
          <w:rFonts w:ascii="Arial Narrow" w:eastAsia="Times New Roman" w:hAnsi="Arial Narrow"/>
          <w:color w:val="000000"/>
          <w:kern w:val="0"/>
          <w:lang w:eastAsia="el-GR"/>
        </w:rPr>
        <w:t>6. Οι παρ. 1 έως και 5 εφαρμόζονται αποκλειστικά για την πλήρωση νέων θέσεων εργασίας.</w:t>
      </w:r>
    </w:p>
    <w:p w14:paraId="1E0C6EE2" w14:textId="5F98A99C" w:rsidR="00463D12" w:rsidRPr="000A18E1" w:rsidRDefault="00463D12" w:rsidP="00463D12">
      <w:pPr>
        <w:spacing w:line="288" w:lineRule="auto"/>
        <w:jc w:val="both"/>
        <w:rPr>
          <w:rFonts w:ascii="Arial Narrow" w:eastAsia="Times New Roman" w:hAnsi="Arial Narrow"/>
          <w:color w:val="000000"/>
          <w:kern w:val="0"/>
          <w:lang w:eastAsia="el-GR"/>
        </w:rPr>
      </w:pPr>
      <w:r w:rsidRPr="00B75E12">
        <w:rPr>
          <w:rFonts w:ascii="Arial Narrow" w:eastAsia="Times New Roman" w:hAnsi="Arial Narrow"/>
          <w:i/>
          <w:iCs/>
          <w:color w:val="000000"/>
          <w:kern w:val="0"/>
          <w:lang w:eastAsia="el-GR"/>
        </w:rPr>
        <w:t>7.</w:t>
      </w:r>
      <w:r w:rsidRPr="00B75E12">
        <w:rPr>
          <w:rFonts w:ascii="Arial Narrow" w:eastAsia="Times New Roman" w:hAnsi="Arial Narrow"/>
          <w:color w:val="000000"/>
          <w:kern w:val="0"/>
          <w:lang w:eastAsia="el-GR"/>
        </w:rPr>
        <w:t xml:space="preserve"> </w:t>
      </w:r>
      <w:r w:rsidRPr="000A18E1">
        <w:rPr>
          <w:rFonts w:ascii="Arial Narrow" w:eastAsia="Times New Roman" w:hAnsi="Arial Narrow"/>
          <w:color w:val="000000"/>
          <w:kern w:val="0"/>
          <w:lang w:eastAsia="el-GR"/>
        </w:rPr>
        <w:t>Οι παρ. 1 έως και 5 εφαρμόζονται ανάλογα και για τα φυσικά πρόσωπα</w:t>
      </w:r>
      <w:r w:rsidR="00BB332F">
        <w:rPr>
          <w:rFonts w:ascii="Arial Narrow" w:eastAsia="Times New Roman" w:hAnsi="Arial Narrow"/>
          <w:color w:val="000000"/>
          <w:kern w:val="0"/>
          <w:lang w:eastAsia="el-GR"/>
        </w:rPr>
        <w:t>,</w:t>
      </w:r>
      <w:r w:rsidR="00BB332F" w:rsidRPr="00BB332F">
        <w:rPr>
          <w:rFonts w:ascii="Arial Narrow" w:hAnsi="Arial Narrow"/>
        </w:rPr>
        <w:t xml:space="preserve"> </w:t>
      </w:r>
      <w:r w:rsidR="00BB332F" w:rsidRPr="00B75E12">
        <w:rPr>
          <w:rFonts w:ascii="Arial Narrow" w:hAnsi="Arial Narrow"/>
        </w:rPr>
        <w:t>ηλικίας από 25 έως 44 ετών</w:t>
      </w:r>
      <w:r w:rsidR="00BB332F">
        <w:rPr>
          <w:rFonts w:ascii="Arial Narrow" w:hAnsi="Arial Narrow"/>
        </w:rPr>
        <w:t>,</w:t>
      </w:r>
      <w:r w:rsidR="00BB332F" w:rsidRPr="00313438">
        <w:rPr>
          <w:rFonts w:ascii="Arial Narrow" w:eastAsia="Times New Roman" w:hAnsi="Arial Narrow"/>
          <w:color w:val="000000"/>
          <w:kern w:val="0"/>
          <w:lang w:eastAsia="el-GR"/>
        </w:rPr>
        <w:t xml:space="preserve"> </w:t>
      </w:r>
      <w:r w:rsidRPr="000A18E1">
        <w:rPr>
          <w:rFonts w:ascii="Arial Narrow" w:eastAsia="Times New Roman" w:hAnsi="Arial Narrow"/>
          <w:color w:val="000000"/>
          <w:kern w:val="0"/>
          <w:lang w:eastAsia="el-GR"/>
        </w:rPr>
        <w:t xml:space="preserve">που μεταφέρουν τη φορολογική τους κατοικία στην Ελλάδα, με σκοπό να ασκήσουν ατομική επιχειρηματική δραστηριότητα στην Ελλάδα. </w:t>
      </w:r>
      <w:r w:rsidRPr="00B75E12">
        <w:rPr>
          <w:rFonts w:ascii="Arial Narrow" w:eastAsia="Times New Roman" w:hAnsi="Arial Narrow"/>
          <w:color w:val="000000"/>
          <w:kern w:val="0"/>
          <w:lang w:eastAsia="el-GR"/>
        </w:rPr>
        <w:t xml:space="preserve">Το φυσικό πρόσωπο απαλλάσσεται από τον φόρο εισοδήματος και από την ειδική εισφορά αλληλεγγύης του άρθρου 43Α </w:t>
      </w:r>
      <w:r w:rsidR="009A05AB" w:rsidRPr="00301B2C">
        <w:rPr>
          <w:rFonts w:ascii="Arial Narrow" w:eastAsia="Times New Roman" w:hAnsi="Arial Narrow"/>
          <w:color w:val="000000"/>
          <w:kern w:val="0"/>
          <w:lang w:eastAsia="el-GR"/>
        </w:rPr>
        <w:t xml:space="preserve">για το εκατό τοις εκατό (100%) </w:t>
      </w:r>
      <w:r w:rsidR="009A05AB" w:rsidRPr="00301B2C">
        <w:rPr>
          <w:rFonts w:ascii="Arial Narrow" w:eastAsia="Times New Roman" w:hAnsi="Arial Narrow"/>
          <w:bCs/>
          <w:color w:val="000000"/>
          <w:kern w:val="0"/>
          <w:lang w:eastAsia="el-GR"/>
        </w:rPr>
        <w:t xml:space="preserve">του εισοδήματός του από </w:t>
      </w:r>
      <w:r w:rsidR="009A05AB">
        <w:rPr>
          <w:rFonts w:ascii="Arial Narrow" w:eastAsia="Times New Roman" w:hAnsi="Arial Narrow"/>
          <w:bCs/>
          <w:color w:val="000000"/>
          <w:kern w:val="0"/>
          <w:lang w:eastAsia="el-GR"/>
        </w:rPr>
        <w:t>επιχειρηματική δραστηριότητα</w:t>
      </w:r>
      <w:r w:rsidR="009A05AB" w:rsidRPr="00301B2C">
        <w:rPr>
          <w:rFonts w:ascii="Arial Narrow" w:eastAsia="Times New Roman" w:hAnsi="Arial Narrow"/>
          <w:bCs/>
          <w:color w:val="000000"/>
          <w:kern w:val="0"/>
          <w:lang w:eastAsia="el-GR"/>
        </w:rPr>
        <w:t xml:space="preserve"> που αποκτά στην Ελλάδα</w:t>
      </w:r>
      <w:r w:rsidR="009A05AB">
        <w:rPr>
          <w:rFonts w:ascii="Arial Narrow" w:eastAsia="Times New Roman" w:hAnsi="Arial Narrow"/>
          <w:color w:val="000000"/>
          <w:kern w:val="0"/>
          <w:lang w:eastAsia="el-GR"/>
        </w:rPr>
        <w:t xml:space="preserve"> </w:t>
      </w:r>
      <w:r w:rsidR="000B3059" w:rsidRPr="005F1580">
        <w:rPr>
          <w:rFonts w:ascii="Arial Narrow" w:eastAsia="Times New Roman" w:hAnsi="Arial Narrow"/>
          <w:bCs/>
          <w:color w:val="000000"/>
          <w:kern w:val="0"/>
          <w:lang w:eastAsia="el-GR"/>
        </w:rPr>
        <w:t xml:space="preserve">μέσα στο </w:t>
      </w:r>
      <w:r w:rsidR="000B3059">
        <w:rPr>
          <w:rFonts w:ascii="Arial Narrow" w:eastAsia="Times New Roman" w:hAnsi="Arial Narrow"/>
          <w:bCs/>
          <w:color w:val="000000"/>
          <w:kern w:val="0"/>
          <w:lang w:eastAsia="el-GR"/>
        </w:rPr>
        <w:t>πρώτο (1</w:t>
      </w:r>
      <w:r w:rsidR="000B3059" w:rsidRPr="001C3C1D">
        <w:rPr>
          <w:rFonts w:ascii="Arial Narrow" w:eastAsia="Times New Roman" w:hAnsi="Arial Narrow"/>
          <w:bCs/>
          <w:color w:val="000000"/>
          <w:kern w:val="0"/>
          <w:vertAlign w:val="superscript"/>
          <w:lang w:eastAsia="el-GR"/>
        </w:rPr>
        <w:t>ο</w:t>
      </w:r>
      <w:r w:rsidR="000B3059" w:rsidRPr="001C3C1D">
        <w:rPr>
          <w:rFonts w:ascii="Arial Narrow" w:eastAsia="Times New Roman" w:hAnsi="Arial Narrow"/>
          <w:bCs/>
          <w:color w:val="000000"/>
          <w:kern w:val="0"/>
          <w:lang w:eastAsia="el-GR"/>
        </w:rPr>
        <w:t>)</w:t>
      </w:r>
      <w:r w:rsidR="000B3059">
        <w:rPr>
          <w:rFonts w:ascii="Arial Narrow" w:eastAsia="Times New Roman" w:hAnsi="Arial Narrow"/>
          <w:bCs/>
          <w:color w:val="000000"/>
          <w:kern w:val="0"/>
          <w:lang w:eastAsia="el-GR"/>
        </w:rPr>
        <w:t xml:space="preserve">  </w:t>
      </w:r>
      <w:r w:rsidR="000B3059" w:rsidRPr="005F1580">
        <w:rPr>
          <w:rFonts w:ascii="Arial Narrow" w:eastAsia="Times New Roman" w:hAnsi="Arial Narrow"/>
          <w:bCs/>
          <w:color w:val="000000"/>
          <w:kern w:val="0"/>
          <w:lang w:eastAsia="el-GR"/>
        </w:rPr>
        <w:t>φορολογικό έτος,</w:t>
      </w:r>
      <w:r w:rsidR="000B3059" w:rsidRPr="00B75E12">
        <w:rPr>
          <w:rFonts w:ascii="Arial Narrow" w:eastAsia="Times New Roman" w:hAnsi="Arial Narrow"/>
          <w:color w:val="000000"/>
          <w:kern w:val="0"/>
          <w:lang w:eastAsia="el-GR"/>
        </w:rPr>
        <w:t xml:space="preserve"> </w:t>
      </w:r>
      <w:r w:rsidR="000B3059">
        <w:rPr>
          <w:rFonts w:ascii="Arial Narrow" w:eastAsia="Times New Roman" w:hAnsi="Arial Narrow"/>
          <w:color w:val="000000"/>
          <w:kern w:val="0"/>
          <w:lang w:eastAsia="el-GR"/>
        </w:rPr>
        <w:t>για το</w:t>
      </w:r>
      <w:r w:rsidR="000B3059" w:rsidRPr="00B75E12">
        <w:rPr>
          <w:rFonts w:ascii="Arial Narrow" w:eastAsia="Times New Roman" w:hAnsi="Arial Narrow"/>
          <w:color w:val="000000"/>
          <w:kern w:val="0"/>
          <w:lang w:eastAsia="el-GR"/>
        </w:rPr>
        <w:t xml:space="preserve"> 75% από το </w:t>
      </w:r>
      <w:r w:rsidR="000B3059">
        <w:rPr>
          <w:rFonts w:ascii="Arial Narrow" w:eastAsia="Times New Roman" w:hAnsi="Arial Narrow"/>
          <w:color w:val="000000"/>
          <w:kern w:val="0"/>
          <w:lang w:eastAsia="el-GR"/>
        </w:rPr>
        <w:t>δεύτερο (</w:t>
      </w:r>
      <w:r w:rsidR="000B3059" w:rsidRPr="00B75E12">
        <w:rPr>
          <w:rFonts w:ascii="Arial Narrow" w:eastAsia="Times New Roman" w:hAnsi="Arial Narrow"/>
          <w:color w:val="000000"/>
          <w:kern w:val="0"/>
          <w:lang w:eastAsia="el-GR"/>
        </w:rPr>
        <w:t>2</w:t>
      </w:r>
      <w:r w:rsidR="000B3059" w:rsidRPr="00D45F34">
        <w:rPr>
          <w:rFonts w:ascii="Arial Narrow" w:eastAsia="Times New Roman" w:hAnsi="Arial Narrow"/>
          <w:color w:val="000000"/>
          <w:kern w:val="0"/>
          <w:vertAlign w:val="superscript"/>
          <w:lang w:eastAsia="el-GR"/>
        </w:rPr>
        <w:t>ο</w:t>
      </w:r>
      <w:r w:rsidR="000B3059" w:rsidRPr="001C3C1D">
        <w:rPr>
          <w:rFonts w:ascii="Arial Narrow" w:eastAsia="Times New Roman" w:hAnsi="Arial Narrow"/>
          <w:color w:val="000000"/>
          <w:kern w:val="0"/>
          <w:lang w:eastAsia="el-GR"/>
        </w:rPr>
        <w:t>)</w:t>
      </w:r>
      <w:r w:rsidR="000B3059" w:rsidRPr="00B75E12">
        <w:rPr>
          <w:rFonts w:ascii="Arial Narrow" w:eastAsia="Times New Roman" w:hAnsi="Arial Narrow"/>
          <w:color w:val="000000"/>
          <w:kern w:val="0"/>
          <w:lang w:eastAsia="el-GR"/>
        </w:rPr>
        <w:t xml:space="preserve"> έως το </w:t>
      </w:r>
      <w:r w:rsidR="000B3059">
        <w:rPr>
          <w:rFonts w:ascii="Arial Narrow" w:eastAsia="Times New Roman" w:hAnsi="Arial Narrow"/>
          <w:color w:val="000000"/>
          <w:kern w:val="0"/>
          <w:lang w:eastAsia="el-GR"/>
        </w:rPr>
        <w:t>τέταρτο (</w:t>
      </w:r>
      <w:r w:rsidR="000B3059" w:rsidRPr="00B75E12">
        <w:rPr>
          <w:rFonts w:ascii="Arial Narrow" w:eastAsia="Times New Roman" w:hAnsi="Arial Narrow"/>
          <w:color w:val="000000"/>
          <w:kern w:val="0"/>
          <w:lang w:eastAsia="el-GR"/>
        </w:rPr>
        <w:t>4</w:t>
      </w:r>
      <w:r w:rsidR="000B3059" w:rsidRPr="00D45F34">
        <w:rPr>
          <w:rFonts w:ascii="Arial Narrow" w:eastAsia="Times New Roman" w:hAnsi="Arial Narrow"/>
          <w:color w:val="000000"/>
          <w:kern w:val="0"/>
          <w:vertAlign w:val="superscript"/>
          <w:lang w:eastAsia="el-GR"/>
        </w:rPr>
        <w:t>ο</w:t>
      </w:r>
      <w:r w:rsidR="000B3059" w:rsidRPr="001C3C1D">
        <w:rPr>
          <w:rFonts w:ascii="Arial Narrow" w:eastAsia="Times New Roman" w:hAnsi="Arial Narrow"/>
          <w:color w:val="000000"/>
          <w:kern w:val="0"/>
          <w:lang w:eastAsia="el-GR"/>
        </w:rPr>
        <w:t xml:space="preserve">) </w:t>
      </w:r>
      <w:r w:rsidR="000B3059" w:rsidRPr="00B75E12">
        <w:rPr>
          <w:rFonts w:ascii="Arial Narrow" w:eastAsia="Times New Roman" w:hAnsi="Arial Narrow"/>
          <w:color w:val="000000"/>
          <w:kern w:val="0"/>
          <w:lang w:eastAsia="el-GR"/>
        </w:rPr>
        <w:t xml:space="preserve">έτος, </w:t>
      </w:r>
      <w:r w:rsidR="000B3059">
        <w:rPr>
          <w:rFonts w:ascii="Arial Narrow" w:eastAsia="Times New Roman" w:hAnsi="Arial Narrow"/>
          <w:color w:val="000000"/>
          <w:kern w:val="0"/>
          <w:lang w:eastAsia="el-GR"/>
        </w:rPr>
        <w:t xml:space="preserve">για το </w:t>
      </w:r>
      <w:r w:rsidR="000B3059" w:rsidRPr="00B75E12">
        <w:rPr>
          <w:rFonts w:ascii="Arial Narrow" w:eastAsia="Times New Roman" w:hAnsi="Arial Narrow"/>
          <w:color w:val="000000"/>
          <w:kern w:val="0"/>
          <w:lang w:eastAsia="el-GR"/>
        </w:rPr>
        <w:t xml:space="preserve"> 50% από το </w:t>
      </w:r>
      <w:r w:rsidR="000B3059">
        <w:rPr>
          <w:rFonts w:ascii="Arial Narrow" w:eastAsia="Times New Roman" w:hAnsi="Arial Narrow"/>
          <w:color w:val="000000"/>
          <w:kern w:val="0"/>
          <w:lang w:eastAsia="el-GR"/>
        </w:rPr>
        <w:t>πέμπτο (</w:t>
      </w:r>
      <w:r w:rsidR="000B3059" w:rsidRPr="00B75E12">
        <w:rPr>
          <w:rFonts w:ascii="Arial Narrow" w:eastAsia="Times New Roman" w:hAnsi="Arial Narrow"/>
          <w:color w:val="000000"/>
          <w:kern w:val="0"/>
          <w:lang w:eastAsia="el-GR"/>
        </w:rPr>
        <w:t>5</w:t>
      </w:r>
      <w:r w:rsidR="000B3059" w:rsidRPr="00D45F34">
        <w:rPr>
          <w:rFonts w:ascii="Arial Narrow" w:eastAsia="Times New Roman" w:hAnsi="Arial Narrow"/>
          <w:color w:val="000000"/>
          <w:kern w:val="0"/>
          <w:vertAlign w:val="superscript"/>
          <w:lang w:eastAsia="el-GR"/>
        </w:rPr>
        <w:t>ο</w:t>
      </w:r>
      <w:r w:rsidR="000B3059" w:rsidRPr="000B3059">
        <w:rPr>
          <w:rFonts w:ascii="Arial Narrow" w:eastAsia="Times New Roman" w:hAnsi="Arial Narrow"/>
          <w:color w:val="000000"/>
          <w:kern w:val="0"/>
          <w:lang w:eastAsia="el-GR"/>
        </w:rPr>
        <w:t xml:space="preserve">) </w:t>
      </w:r>
      <w:r w:rsidR="000B3059" w:rsidRPr="00B75E12">
        <w:rPr>
          <w:rFonts w:ascii="Arial Narrow" w:eastAsia="Times New Roman" w:hAnsi="Arial Narrow"/>
          <w:color w:val="000000"/>
          <w:kern w:val="0"/>
          <w:lang w:eastAsia="el-GR"/>
        </w:rPr>
        <w:t xml:space="preserve">έως και το </w:t>
      </w:r>
      <w:r w:rsidR="000B3059">
        <w:rPr>
          <w:rFonts w:ascii="Arial Narrow" w:eastAsia="Times New Roman" w:hAnsi="Arial Narrow"/>
          <w:color w:val="000000"/>
          <w:kern w:val="0"/>
          <w:lang w:eastAsia="el-GR"/>
        </w:rPr>
        <w:t>έβδομο (</w:t>
      </w:r>
      <w:r w:rsidR="000B3059" w:rsidRPr="00B75E12">
        <w:rPr>
          <w:rFonts w:ascii="Arial Narrow" w:eastAsia="Times New Roman" w:hAnsi="Arial Narrow"/>
          <w:color w:val="000000"/>
          <w:kern w:val="0"/>
          <w:lang w:eastAsia="el-GR"/>
        </w:rPr>
        <w:t>7</w:t>
      </w:r>
      <w:r w:rsidR="000B3059" w:rsidRPr="00D45F34">
        <w:rPr>
          <w:rFonts w:ascii="Arial Narrow" w:eastAsia="Times New Roman" w:hAnsi="Arial Narrow"/>
          <w:color w:val="000000"/>
          <w:kern w:val="0"/>
          <w:vertAlign w:val="superscript"/>
          <w:lang w:eastAsia="el-GR"/>
        </w:rPr>
        <w:t>ο</w:t>
      </w:r>
      <w:r w:rsidR="000B3059" w:rsidRPr="000B3059">
        <w:rPr>
          <w:rFonts w:ascii="Arial Narrow" w:eastAsia="Times New Roman" w:hAnsi="Arial Narrow"/>
          <w:color w:val="000000"/>
          <w:kern w:val="0"/>
          <w:lang w:eastAsia="el-GR"/>
        </w:rPr>
        <w:t>)</w:t>
      </w:r>
      <w:r w:rsidR="000B3059" w:rsidRPr="00B75E12">
        <w:rPr>
          <w:rFonts w:ascii="Arial Narrow" w:eastAsia="Times New Roman" w:hAnsi="Arial Narrow"/>
          <w:color w:val="000000"/>
          <w:kern w:val="0"/>
          <w:lang w:eastAsia="el-GR"/>
        </w:rPr>
        <w:t xml:space="preserve"> έτος και </w:t>
      </w:r>
      <w:r w:rsidR="000B3059">
        <w:rPr>
          <w:rFonts w:ascii="Arial Narrow" w:eastAsia="Times New Roman" w:hAnsi="Arial Narrow"/>
          <w:color w:val="000000"/>
          <w:kern w:val="0"/>
          <w:lang w:eastAsia="el-GR"/>
        </w:rPr>
        <w:t>για το</w:t>
      </w:r>
      <w:r w:rsidR="000B3059" w:rsidRPr="00B75E12">
        <w:rPr>
          <w:rFonts w:ascii="Arial Narrow" w:eastAsia="Times New Roman" w:hAnsi="Arial Narrow"/>
          <w:color w:val="000000"/>
          <w:kern w:val="0"/>
          <w:lang w:eastAsia="el-GR"/>
        </w:rPr>
        <w:t xml:space="preserve"> 25% από το </w:t>
      </w:r>
      <w:r w:rsidR="000B3059">
        <w:rPr>
          <w:rFonts w:ascii="Arial Narrow" w:eastAsia="Times New Roman" w:hAnsi="Arial Narrow"/>
          <w:color w:val="000000"/>
          <w:kern w:val="0"/>
          <w:lang w:eastAsia="el-GR"/>
        </w:rPr>
        <w:t>όγδοο (</w:t>
      </w:r>
      <w:r w:rsidR="000B3059" w:rsidRPr="00B75E12">
        <w:rPr>
          <w:rFonts w:ascii="Arial Narrow" w:eastAsia="Times New Roman" w:hAnsi="Arial Narrow"/>
          <w:color w:val="000000"/>
          <w:kern w:val="0"/>
          <w:lang w:eastAsia="el-GR"/>
        </w:rPr>
        <w:t>8</w:t>
      </w:r>
      <w:r w:rsidR="000B3059" w:rsidRPr="00D45F34">
        <w:rPr>
          <w:rFonts w:ascii="Arial Narrow" w:eastAsia="Times New Roman" w:hAnsi="Arial Narrow"/>
          <w:color w:val="000000"/>
          <w:kern w:val="0"/>
          <w:vertAlign w:val="superscript"/>
          <w:lang w:eastAsia="el-GR"/>
        </w:rPr>
        <w:t>ο</w:t>
      </w:r>
      <w:r w:rsidR="000B3059" w:rsidRPr="000B3059">
        <w:rPr>
          <w:rFonts w:ascii="Arial Narrow" w:eastAsia="Times New Roman" w:hAnsi="Arial Narrow"/>
          <w:color w:val="000000"/>
          <w:kern w:val="0"/>
          <w:lang w:eastAsia="el-GR"/>
        </w:rPr>
        <w:t>)</w:t>
      </w:r>
      <w:r w:rsidR="000B3059" w:rsidRPr="00B75E12">
        <w:rPr>
          <w:rFonts w:ascii="Arial Narrow" w:eastAsia="Times New Roman" w:hAnsi="Arial Narrow"/>
          <w:color w:val="000000"/>
          <w:kern w:val="0"/>
          <w:lang w:eastAsia="el-GR"/>
        </w:rPr>
        <w:t xml:space="preserve"> έως το </w:t>
      </w:r>
      <w:r w:rsidR="000B3059">
        <w:rPr>
          <w:rFonts w:ascii="Arial Narrow" w:eastAsia="Times New Roman" w:hAnsi="Arial Narrow"/>
          <w:color w:val="000000"/>
          <w:kern w:val="0"/>
          <w:lang w:eastAsia="el-GR"/>
        </w:rPr>
        <w:t>δέκατο (</w:t>
      </w:r>
      <w:r w:rsidR="000B3059" w:rsidRPr="00B75E12">
        <w:rPr>
          <w:rFonts w:ascii="Arial Narrow" w:eastAsia="Times New Roman" w:hAnsi="Arial Narrow"/>
          <w:color w:val="000000"/>
          <w:kern w:val="0"/>
          <w:lang w:eastAsia="el-GR"/>
        </w:rPr>
        <w:t>10</w:t>
      </w:r>
      <w:r w:rsidR="000B3059" w:rsidRPr="00D45F34">
        <w:rPr>
          <w:rFonts w:ascii="Arial Narrow" w:eastAsia="Times New Roman" w:hAnsi="Arial Narrow"/>
          <w:color w:val="000000"/>
          <w:kern w:val="0"/>
          <w:vertAlign w:val="superscript"/>
          <w:lang w:eastAsia="el-GR"/>
        </w:rPr>
        <w:t>ο</w:t>
      </w:r>
      <w:r w:rsidR="000B3059" w:rsidRPr="000B3059">
        <w:rPr>
          <w:rFonts w:ascii="Arial Narrow" w:eastAsia="Times New Roman" w:hAnsi="Arial Narrow"/>
          <w:color w:val="000000"/>
          <w:kern w:val="0"/>
          <w:lang w:eastAsia="el-GR"/>
        </w:rPr>
        <w:t>)</w:t>
      </w:r>
      <w:r w:rsidR="000B3059" w:rsidRPr="00B75E12">
        <w:rPr>
          <w:rFonts w:ascii="Arial Narrow" w:eastAsia="Times New Roman" w:hAnsi="Arial Narrow"/>
          <w:color w:val="000000"/>
          <w:kern w:val="0"/>
          <w:lang w:eastAsia="el-GR"/>
        </w:rPr>
        <w:t xml:space="preserve"> έτος</w:t>
      </w:r>
      <w:r w:rsidR="00606236">
        <w:rPr>
          <w:rFonts w:ascii="Arial Narrow" w:eastAsia="Times New Roman" w:hAnsi="Arial Narrow"/>
          <w:color w:val="000000"/>
          <w:kern w:val="0"/>
          <w:lang w:eastAsia="el-GR"/>
        </w:rPr>
        <w:t xml:space="preserve">. </w:t>
      </w:r>
      <w:r w:rsidRPr="000A18E1">
        <w:rPr>
          <w:rFonts w:ascii="Arial Narrow" w:eastAsia="Times New Roman" w:hAnsi="Arial Narrow"/>
          <w:color w:val="000000"/>
          <w:kern w:val="0"/>
          <w:lang w:eastAsia="el-GR"/>
        </w:rPr>
        <w:t>Η αίτηση για την υπαγωγή στις διατάξεις της παρούσας παραγράφου υποβάλλεται σύμφωνα με την παρ. 3 και ως ανάληψη υπηρεσίας νοείται η έναρξη εργασιών.</w:t>
      </w:r>
    </w:p>
    <w:p w14:paraId="5E06A89F" w14:textId="77777777" w:rsidR="00463D12" w:rsidRPr="005F2594" w:rsidRDefault="00463D12" w:rsidP="00463D12">
      <w:pPr>
        <w:spacing w:line="288" w:lineRule="auto"/>
        <w:jc w:val="both"/>
        <w:rPr>
          <w:rFonts w:ascii="Arial Narrow" w:eastAsia="Times New Roman" w:hAnsi="Arial Narrow"/>
          <w:color w:val="000000"/>
          <w:kern w:val="0"/>
          <w:lang w:eastAsia="el-GR"/>
        </w:rPr>
      </w:pPr>
      <w:r w:rsidRPr="005F2594">
        <w:rPr>
          <w:rFonts w:ascii="Arial Narrow" w:eastAsia="Times New Roman" w:hAnsi="Arial Narrow"/>
          <w:color w:val="000000"/>
          <w:kern w:val="0"/>
          <w:lang w:eastAsia="el-GR"/>
        </w:rPr>
        <w:t>8. Με κοινή απόφαση του Υπουργού Οικονομικών και του Διοικητή της Ανεξάρτητης Αρχής Δημοσίων Εσόδων δύνανται να παρατείνονται οι προθεσμίες υποβολής των αιτήσεων των παρ. 3 και 7, να καθορίζονται η διαδικασία υπαγωγής στις διατάξεις του παρόντος, συμπεριλαμβανομένης της μεταφοράς της φορολογικής κατοικίας, η αρμόδια υπηρεσία για την υποβολή, εξέταση και έγκριση της αίτησης, τα δικαιολογητικά που συνοδεύουν την αίτηση, τα δικαιολογητικά για την απόδειξη συνδρομής των προϋποθέσεων του παρόντος, καθώς και κάθε άλλο αναγκαίο θέμα ή λεπτομέρεια για την εφαρμογή των διατάξεων του παρόντος άρθρου».</w:t>
      </w:r>
    </w:p>
    <w:p w14:paraId="3620D1E7" w14:textId="77777777" w:rsidR="00FF0163" w:rsidRDefault="00FF0163" w:rsidP="00784BDC">
      <w:pPr>
        <w:spacing w:line="276" w:lineRule="auto"/>
        <w:jc w:val="center"/>
        <w:rPr>
          <w:rStyle w:val="a3"/>
          <w:rFonts w:ascii="Arial Narrow" w:hAnsi="Arial Narrow"/>
          <w:shd w:val="clear" w:color="auto" w:fill="FFFFFF"/>
        </w:rPr>
      </w:pPr>
    </w:p>
    <w:p w14:paraId="6DBF9968" w14:textId="77777777" w:rsidR="001128F0" w:rsidRPr="00B75E12" w:rsidRDefault="001128F0" w:rsidP="00DF1F23">
      <w:pPr>
        <w:spacing w:line="276" w:lineRule="auto"/>
        <w:jc w:val="both"/>
        <w:rPr>
          <w:rFonts w:ascii="Arial Narrow" w:hAnsi="Arial Narrow"/>
        </w:rPr>
      </w:pPr>
    </w:p>
    <w:p w14:paraId="380985DA" w14:textId="7FE72895" w:rsidR="000A18E1" w:rsidRPr="00B75E12" w:rsidRDefault="00784BDC" w:rsidP="002C08A4">
      <w:pPr>
        <w:spacing w:line="276" w:lineRule="auto"/>
        <w:jc w:val="center"/>
        <w:rPr>
          <w:rStyle w:val="a3"/>
          <w:rFonts w:ascii="Arial Narrow" w:hAnsi="Arial Narrow"/>
          <w:shd w:val="clear" w:color="auto" w:fill="FFFFFF"/>
        </w:rPr>
      </w:pPr>
      <w:r w:rsidRPr="00B75E12">
        <w:rPr>
          <w:rStyle w:val="a3"/>
          <w:rFonts w:ascii="Arial Narrow" w:hAnsi="Arial Narrow"/>
          <w:shd w:val="clear" w:color="auto" w:fill="FFFFFF"/>
        </w:rPr>
        <w:t>ΠΙΝΑΚΑΣ ΤΡΟΠΟΠΟΙ</w:t>
      </w:r>
      <w:r w:rsidR="002C08A4" w:rsidRPr="00B75E12">
        <w:rPr>
          <w:rStyle w:val="a3"/>
          <w:rFonts w:ascii="Arial Narrow" w:hAnsi="Arial Narrow"/>
          <w:shd w:val="clear" w:color="auto" w:fill="FFFFFF"/>
        </w:rPr>
        <w:t>ΟΜΕΝΩΝ Ή ΚΑΤΑΡΓΟΥΜΕΝΩΝ ΔΙΑΤΑΞΕΩΝ</w:t>
      </w:r>
    </w:p>
    <w:tbl>
      <w:tblPr>
        <w:tblStyle w:val="a8"/>
        <w:tblW w:w="8926" w:type="dxa"/>
        <w:tblLook w:val="04A0" w:firstRow="1" w:lastRow="0" w:firstColumn="1" w:lastColumn="0" w:noHBand="0" w:noVBand="1"/>
      </w:tblPr>
      <w:tblGrid>
        <w:gridCol w:w="4405"/>
        <w:gridCol w:w="4521"/>
      </w:tblGrid>
      <w:tr w:rsidR="00D00AC3" w:rsidRPr="00B75E12" w14:paraId="7EAEE7CB" w14:textId="77777777" w:rsidTr="007B7E54">
        <w:tc>
          <w:tcPr>
            <w:tcW w:w="8926" w:type="dxa"/>
            <w:gridSpan w:val="2"/>
          </w:tcPr>
          <w:p w14:paraId="075C6582" w14:textId="2F56BEC4" w:rsidR="00D00AC3" w:rsidRPr="00B75E12" w:rsidRDefault="00D00AC3" w:rsidP="007628B0">
            <w:pPr>
              <w:pStyle w:val="-HTML"/>
              <w:jc w:val="center"/>
              <w:rPr>
                <w:rStyle w:val="a3"/>
                <w:rFonts w:ascii="Arial Narrow" w:hAnsi="Arial Narrow"/>
                <w:b w:val="0"/>
                <w:shd w:val="clear" w:color="auto" w:fill="FFFFFF"/>
              </w:rPr>
            </w:pPr>
            <w:r w:rsidRPr="00B75E12">
              <w:rPr>
                <w:rStyle w:val="a3"/>
                <w:rFonts w:ascii="Arial Narrow" w:hAnsi="Arial Narrow"/>
                <w:b w:val="0"/>
                <w:shd w:val="clear" w:color="auto" w:fill="FFFFFF"/>
              </w:rPr>
              <w:t>Τροποποίηση – αντικατάσταση – συμπλήρωση διατάξεων</w:t>
            </w:r>
          </w:p>
        </w:tc>
      </w:tr>
      <w:tr w:rsidR="00574129" w:rsidRPr="00B75E12" w14:paraId="4323FE2B" w14:textId="77777777" w:rsidTr="007B7E54">
        <w:tc>
          <w:tcPr>
            <w:tcW w:w="4405" w:type="dxa"/>
          </w:tcPr>
          <w:p w14:paraId="16FF4B99" w14:textId="53BCDA5F" w:rsidR="00574129" w:rsidRPr="00B75E12" w:rsidRDefault="00D00AC3" w:rsidP="007628B0">
            <w:pPr>
              <w:pStyle w:val="-HTML"/>
              <w:jc w:val="center"/>
              <w:rPr>
                <w:rStyle w:val="a3"/>
                <w:rFonts w:ascii="Arial Narrow" w:hAnsi="Arial Narrow"/>
                <w:b w:val="0"/>
                <w:i/>
                <w:iCs/>
                <w:shd w:val="clear" w:color="auto" w:fill="FFFFFF"/>
              </w:rPr>
            </w:pPr>
            <w:r w:rsidRPr="00B75E12">
              <w:rPr>
                <w:rStyle w:val="a3"/>
                <w:rFonts w:ascii="Arial Narrow" w:hAnsi="Arial Narrow"/>
                <w:b w:val="0"/>
                <w:i/>
                <w:iCs/>
                <w:shd w:val="clear" w:color="auto" w:fill="FFFFFF"/>
              </w:rPr>
              <w:t>Διατάξεις αξιολογούμενης ρύθμισης</w:t>
            </w:r>
          </w:p>
        </w:tc>
        <w:tc>
          <w:tcPr>
            <w:tcW w:w="4521" w:type="dxa"/>
          </w:tcPr>
          <w:p w14:paraId="5B03FD94" w14:textId="00CBB49C" w:rsidR="00574129" w:rsidRPr="00B75E12" w:rsidRDefault="00D00AC3" w:rsidP="007628B0">
            <w:pPr>
              <w:pStyle w:val="-HTML"/>
              <w:jc w:val="center"/>
              <w:rPr>
                <w:rStyle w:val="a3"/>
                <w:rFonts w:ascii="Arial Narrow" w:hAnsi="Arial Narrow"/>
                <w:b w:val="0"/>
                <w:i/>
                <w:iCs/>
                <w:shd w:val="clear" w:color="auto" w:fill="FFFFFF"/>
              </w:rPr>
            </w:pPr>
            <w:r w:rsidRPr="00B75E12">
              <w:rPr>
                <w:rStyle w:val="a3"/>
                <w:rFonts w:ascii="Arial Narrow" w:hAnsi="Arial Narrow"/>
                <w:b w:val="0"/>
                <w:i/>
                <w:iCs/>
                <w:shd w:val="clear" w:color="auto" w:fill="FFFFFF"/>
              </w:rPr>
              <w:t>Υφιστάμενες διατάξεις</w:t>
            </w:r>
          </w:p>
        </w:tc>
      </w:tr>
      <w:tr w:rsidR="00574129" w:rsidRPr="00B75E12" w14:paraId="228FBB55" w14:textId="77777777" w:rsidTr="007B7E54">
        <w:tc>
          <w:tcPr>
            <w:tcW w:w="4405" w:type="dxa"/>
          </w:tcPr>
          <w:p w14:paraId="035BA876" w14:textId="2B75C685" w:rsidR="00732579" w:rsidRPr="00B75E12" w:rsidRDefault="00732579" w:rsidP="007B7E54">
            <w:pPr>
              <w:pStyle w:val="-HTML"/>
              <w:jc w:val="both"/>
              <w:rPr>
                <w:rFonts w:ascii="Arial Narrow" w:hAnsi="Arial Narrow"/>
                <w:bCs/>
                <w:shd w:val="clear" w:color="auto" w:fill="FFFFFF"/>
              </w:rPr>
            </w:pPr>
            <w:r w:rsidRPr="00B75E12">
              <w:rPr>
                <w:rFonts w:ascii="Arial Narrow" w:hAnsi="Arial Narrow"/>
                <w:bCs/>
                <w:shd w:val="clear" w:color="auto" w:fill="FFFFFF"/>
              </w:rPr>
              <w:t>Άρθρο 1</w:t>
            </w:r>
          </w:p>
          <w:p w14:paraId="591BB1DD" w14:textId="77777777" w:rsidR="00732579" w:rsidRPr="00B75E12" w:rsidRDefault="00732579" w:rsidP="007B7E54">
            <w:pPr>
              <w:pStyle w:val="-HTML"/>
              <w:jc w:val="both"/>
              <w:rPr>
                <w:rFonts w:ascii="Arial Narrow" w:hAnsi="Arial Narrow"/>
                <w:bCs/>
                <w:shd w:val="clear" w:color="auto" w:fill="FFFFFF"/>
              </w:rPr>
            </w:pPr>
          </w:p>
          <w:p w14:paraId="3E0174EC" w14:textId="77777777" w:rsidR="007F133D" w:rsidRPr="007F133D" w:rsidRDefault="007F133D" w:rsidP="007F133D">
            <w:pPr>
              <w:pStyle w:val="-HTML"/>
              <w:jc w:val="both"/>
              <w:rPr>
                <w:rFonts w:ascii="Arial Narrow" w:hAnsi="Arial Narrow"/>
                <w:bCs/>
                <w:shd w:val="clear" w:color="auto" w:fill="FFFFFF"/>
              </w:rPr>
            </w:pPr>
            <w:r w:rsidRPr="007F133D">
              <w:rPr>
                <w:rFonts w:ascii="Arial Narrow" w:hAnsi="Arial Narrow"/>
                <w:bCs/>
                <w:shd w:val="clear" w:color="auto" w:fill="FFFFFF"/>
              </w:rPr>
              <w:t>1. Ο φορολογούμενος, φυσικό πρόσωπο, ηλικίας από 25 έως 44 ετών, που μεταφέρει τη φορολογική κατοικία του στην Ελλάδα υπάγεται σε φορολόγηση, όπως ορίζεται στην παρ. 2, για το εισόδημα από μισθωτή εργασία που αποκτά στην Ελλάδα κατά την έννοια της περ. α` της παρ. 1 του άρθρου 5, εφόσον σωρευτικά:</w:t>
            </w:r>
          </w:p>
          <w:p w14:paraId="58EF5594" w14:textId="77777777" w:rsidR="007F133D" w:rsidRPr="007F133D" w:rsidRDefault="007F133D" w:rsidP="007F133D">
            <w:pPr>
              <w:pStyle w:val="-HTML"/>
              <w:jc w:val="both"/>
              <w:rPr>
                <w:rFonts w:ascii="Arial Narrow" w:hAnsi="Arial Narrow"/>
                <w:bCs/>
                <w:shd w:val="clear" w:color="auto" w:fill="FFFFFF"/>
              </w:rPr>
            </w:pPr>
            <w:r w:rsidRPr="007F133D">
              <w:rPr>
                <w:rFonts w:ascii="Arial Narrow" w:hAnsi="Arial Narrow"/>
                <w:bCs/>
                <w:shd w:val="clear" w:color="auto" w:fill="FFFFFF"/>
              </w:rPr>
              <w:t>α) δεν ήταν φορολογικός κάτοικος της Ελλάδος τα προηγούμενα πέντε (5) από τα έξι (6) έτη πριν από τη μεταφορά της φορολογικής κατοικίας του στην Ελλάδα,</w:t>
            </w:r>
          </w:p>
          <w:p w14:paraId="70B2F26B" w14:textId="77777777" w:rsidR="007F133D" w:rsidRPr="007F133D" w:rsidRDefault="007F133D" w:rsidP="007F133D">
            <w:pPr>
              <w:pStyle w:val="-HTML"/>
              <w:jc w:val="both"/>
              <w:rPr>
                <w:rFonts w:ascii="Arial Narrow" w:hAnsi="Arial Narrow"/>
                <w:bCs/>
                <w:shd w:val="clear" w:color="auto" w:fill="FFFFFF"/>
              </w:rPr>
            </w:pPr>
            <w:r w:rsidRPr="007F133D">
              <w:rPr>
                <w:rFonts w:ascii="Arial Narrow" w:hAnsi="Arial Narrow"/>
                <w:bCs/>
                <w:shd w:val="clear" w:color="auto" w:fill="FFFFFF"/>
              </w:rPr>
              <w:t>β) μεταφέρει τη φορολογική του κατοικία από κράτος - μέλος της Ε.Ε. ή του Ε.Ο.Χ. ή από κράτος με το οποίο είναι σε ισχύ συμφωνία διοικητικής συνεργασίας στον τομέα της φορολογίας με την Ελλάδα,</w:t>
            </w:r>
          </w:p>
          <w:p w14:paraId="1C0AE30B" w14:textId="77777777" w:rsidR="007F133D" w:rsidRPr="007F133D" w:rsidRDefault="007F133D" w:rsidP="007F133D">
            <w:pPr>
              <w:pStyle w:val="-HTML"/>
              <w:jc w:val="both"/>
              <w:rPr>
                <w:rFonts w:ascii="Arial Narrow" w:hAnsi="Arial Narrow"/>
                <w:bCs/>
                <w:shd w:val="clear" w:color="auto" w:fill="FFFFFF"/>
              </w:rPr>
            </w:pPr>
            <w:r w:rsidRPr="007F133D">
              <w:rPr>
                <w:rFonts w:ascii="Arial Narrow" w:hAnsi="Arial Narrow"/>
                <w:bCs/>
                <w:shd w:val="clear" w:color="auto" w:fill="FFFFFF"/>
              </w:rPr>
              <w:t>γ) παρέχει υπηρεσίες στην Ελλάδα στο πλαίσιο εργασιακής σχέσης κατά την έννοια της παρ. 2 του άρθρου 12, που ασκείται είτε σε ημεδαπό νομικό πρόσωπο ή νομική οντότητα είτε σε μόνιμη εγκατάσταση αλλοδαπής επιχείρησης στην Ελλάδα και</w:t>
            </w:r>
          </w:p>
          <w:p w14:paraId="68B4CD53" w14:textId="77777777" w:rsidR="007F133D" w:rsidRPr="007F133D" w:rsidRDefault="007F133D" w:rsidP="007F133D">
            <w:pPr>
              <w:pStyle w:val="-HTML"/>
              <w:jc w:val="both"/>
              <w:rPr>
                <w:rFonts w:ascii="Arial Narrow" w:hAnsi="Arial Narrow"/>
                <w:bCs/>
                <w:shd w:val="clear" w:color="auto" w:fill="FFFFFF"/>
              </w:rPr>
            </w:pPr>
            <w:r w:rsidRPr="007F133D">
              <w:rPr>
                <w:rFonts w:ascii="Arial Narrow" w:hAnsi="Arial Narrow"/>
                <w:bCs/>
                <w:shd w:val="clear" w:color="auto" w:fill="FFFFFF"/>
              </w:rPr>
              <w:t>δ) δηλώνει ότι θα παραμείνει στην Ελλάδα τουλάχιστον για μία τριετία.</w:t>
            </w:r>
          </w:p>
          <w:p w14:paraId="7B35C90F" w14:textId="77777777" w:rsidR="007F133D" w:rsidRPr="007F133D" w:rsidRDefault="007F133D" w:rsidP="007F133D">
            <w:pPr>
              <w:pStyle w:val="-HTML"/>
              <w:jc w:val="both"/>
              <w:rPr>
                <w:rFonts w:ascii="Arial Narrow" w:hAnsi="Arial Narrow"/>
                <w:bCs/>
                <w:shd w:val="clear" w:color="auto" w:fill="FFFFFF"/>
              </w:rPr>
            </w:pPr>
            <w:r w:rsidRPr="007F133D">
              <w:rPr>
                <w:rFonts w:ascii="Arial Narrow" w:hAnsi="Arial Narrow"/>
                <w:bCs/>
                <w:shd w:val="clear" w:color="auto" w:fill="FFFFFF"/>
              </w:rPr>
              <w:t>2. Εφόσον η αίτηση του φορολογούμενου σύμφωνα με τη διαδικασία που προβλέπεται στην παρ. 3 γίνει δεκτή, το φυσικό πρόσωπο απαλλάσσεται από τον φόρο εισοδήματος και από την ειδική εισφορά αλληλεγγύης του άρθρου 43Α για το εκατό τοις εκατό (100%) του εισοδήματός του από μισθωτή εργασία που αποκτά στην Ελλάδα μέσα στο πρώτο (1</w:t>
            </w:r>
            <w:r w:rsidRPr="007F133D">
              <w:rPr>
                <w:rFonts w:ascii="Arial Narrow" w:hAnsi="Arial Narrow"/>
                <w:bCs/>
                <w:shd w:val="clear" w:color="auto" w:fill="FFFFFF"/>
                <w:vertAlign w:val="superscript"/>
              </w:rPr>
              <w:t>ο</w:t>
            </w:r>
            <w:r w:rsidRPr="007F133D">
              <w:rPr>
                <w:rFonts w:ascii="Arial Narrow" w:hAnsi="Arial Narrow"/>
                <w:bCs/>
                <w:shd w:val="clear" w:color="auto" w:fill="FFFFFF"/>
              </w:rPr>
              <w:t>)  φορολογικό έτος, για το 75% από το δεύτερο (2</w:t>
            </w:r>
            <w:r w:rsidRPr="007F133D">
              <w:rPr>
                <w:rFonts w:ascii="Arial Narrow" w:hAnsi="Arial Narrow"/>
                <w:bCs/>
                <w:shd w:val="clear" w:color="auto" w:fill="FFFFFF"/>
                <w:vertAlign w:val="superscript"/>
              </w:rPr>
              <w:t>ο</w:t>
            </w:r>
            <w:r w:rsidRPr="007F133D">
              <w:rPr>
                <w:rFonts w:ascii="Arial Narrow" w:hAnsi="Arial Narrow"/>
                <w:bCs/>
                <w:shd w:val="clear" w:color="auto" w:fill="FFFFFF"/>
              </w:rPr>
              <w:t>) έως το τέταρτο (4</w:t>
            </w:r>
            <w:r w:rsidRPr="007F133D">
              <w:rPr>
                <w:rFonts w:ascii="Arial Narrow" w:hAnsi="Arial Narrow"/>
                <w:bCs/>
                <w:shd w:val="clear" w:color="auto" w:fill="FFFFFF"/>
                <w:vertAlign w:val="superscript"/>
              </w:rPr>
              <w:t>ο</w:t>
            </w:r>
            <w:r w:rsidRPr="007F133D">
              <w:rPr>
                <w:rFonts w:ascii="Arial Narrow" w:hAnsi="Arial Narrow"/>
                <w:bCs/>
                <w:shd w:val="clear" w:color="auto" w:fill="FFFFFF"/>
              </w:rPr>
              <w:t>) έτος, για το  50% από το πέμπτο (5</w:t>
            </w:r>
            <w:r w:rsidRPr="007F133D">
              <w:rPr>
                <w:rFonts w:ascii="Arial Narrow" w:hAnsi="Arial Narrow"/>
                <w:bCs/>
                <w:shd w:val="clear" w:color="auto" w:fill="FFFFFF"/>
                <w:vertAlign w:val="superscript"/>
              </w:rPr>
              <w:t>ο</w:t>
            </w:r>
            <w:r w:rsidRPr="007F133D">
              <w:rPr>
                <w:rFonts w:ascii="Arial Narrow" w:hAnsi="Arial Narrow"/>
                <w:bCs/>
                <w:shd w:val="clear" w:color="auto" w:fill="FFFFFF"/>
              </w:rPr>
              <w:t>) έως και το έβδομο (7</w:t>
            </w:r>
            <w:r w:rsidRPr="007F133D">
              <w:rPr>
                <w:rFonts w:ascii="Arial Narrow" w:hAnsi="Arial Narrow"/>
                <w:bCs/>
                <w:shd w:val="clear" w:color="auto" w:fill="FFFFFF"/>
                <w:vertAlign w:val="superscript"/>
              </w:rPr>
              <w:t>ο</w:t>
            </w:r>
            <w:r w:rsidRPr="007F133D">
              <w:rPr>
                <w:rFonts w:ascii="Arial Narrow" w:hAnsi="Arial Narrow"/>
                <w:bCs/>
                <w:shd w:val="clear" w:color="auto" w:fill="FFFFFF"/>
              </w:rPr>
              <w:t>) έτος και για το 25% από το όγδοο (8</w:t>
            </w:r>
            <w:r w:rsidRPr="007F133D">
              <w:rPr>
                <w:rFonts w:ascii="Arial Narrow" w:hAnsi="Arial Narrow"/>
                <w:bCs/>
                <w:shd w:val="clear" w:color="auto" w:fill="FFFFFF"/>
                <w:vertAlign w:val="superscript"/>
              </w:rPr>
              <w:t>ο</w:t>
            </w:r>
            <w:r w:rsidRPr="007F133D">
              <w:rPr>
                <w:rFonts w:ascii="Arial Narrow" w:hAnsi="Arial Narrow"/>
                <w:bCs/>
                <w:shd w:val="clear" w:color="auto" w:fill="FFFFFF"/>
              </w:rPr>
              <w:t>) έως το δέκατο (10</w:t>
            </w:r>
            <w:r w:rsidRPr="007F133D">
              <w:rPr>
                <w:rFonts w:ascii="Arial Narrow" w:hAnsi="Arial Narrow"/>
                <w:bCs/>
                <w:shd w:val="clear" w:color="auto" w:fill="FFFFFF"/>
                <w:vertAlign w:val="superscript"/>
              </w:rPr>
              <w:t>ο</w:t>
            </w:r>
            <w:r w:rsidRPr="007F133D">
              <w:rPr>
                <w:rFonts w:ascii="Arial Narrow" w:hAnsi="Arial Narrow"/>
                <w:bCs/>
                <w:shd w:val="clear" w:color="auto" w:fill="FFFFFF"/>
              </w:rPr>
              <w:t>) έτος, επιφυλασσομένων των παρ. 60 και 61 του άρθρου 72. Για την υποβολή της δήλωσης και την καταβολή του φόρου του φυσικού προσώπου έχει εφαρμογή το άρθρο 67.</w:t>
            </w:r>
          </w:p>
          <w:p w14:paraId="596F3178" w14:textId="77777777" w:rsidR="007F133D" w:rsidRPr="007F133D" w:rsidRDefault="007F133D" w:rsidP="007F133D">
            <w:pPr>
              <w:pStyle w:val="-HTML"/>
              <w:jc w:val="both"/>
              <w:rPr>
                <w:rFonts w:ascii="Arial Narrow" w:hAnsi="Arial Narrow"/>
                <w:bCs/>
                <w:shd w:val="clear" w:color="auto" w:fill="FFFFFF"/>
              </w:rPr>
            </w:pPr>
            <w:r w:rsidRPr="007F133D">
              <w:rPr>
                <w:rFonts w:ascii="Arial Narrow" w:hAnsi="Arial Narrow"/>
                <w:bCs/>
                <w:shd w:val="clear" w:color="auto" w:fill="FFFFFF"/>
              </w:rPr>
              <w:t>3. Για ανάληψη υπηρεσίας που λαμβάνει χώρα μέχρι και την 2α Ιουλίου του εκάστοτε έτους, η αίτηση για υπαγωγή στις διατάξεις του παρόντος άρθρου υποβάλλεται για το έτος ανάληψης υπηρεσίας και μέχρι το τέλος του έτους αυτού. Η αίτηση δύναται να υποβάλλεται και εντός του επόμενου από την ανάληψη υπηρεσίας έτους και κρίνεται για υπαγωγή στο έτος αυτό.</w:t>
            </w:r>
          </w:p>
          <w:p w14:paraId="19C9AD86" w14:textId="77777777" w:rsidR="007F133D" w:rsidRPr="007F133D" w:rsidRDefault="007F133D" w:rsidP="007F133D">
            <w:pPr>
              <w:pStyle w:val="-HTML"/>
              <w:jc w:val="both"/>
              <w:rPr>
                <w:rFonts w:ascii="Arial Narrow" w:hAnsi="Arial Narrow"/>
                <w:bCs/>
                <w:shd w:val="clear" w:color="auto" w:fill="FFFFFF"/>
              </w:rPr>
            </w:pPr>
            <w:r w:rsidRPr="007F133D">
              <w:rPr>
                <w:rFonts w:ascii="Arial Narrow" w:hAnsi="Arial Narrow"/>
                <w:bCs/>
                <w:shd w:val="clear" w:color="auto" w:fill="FFFFFF"/>
              </w:rPr>
              <w:t>Για ανάληψη υπηρεσίας που λαμβάνει χώρα μετά την 2α Ιουλίου του εκάστοτε έτους, η αίτηση για υπαγωγή στις διατάξεις του παρόντος άρθρου υποβάλλεται για το επόμενο έτος από την ανάληψη υπηρεσίας και μέχρι το τέλος του έτους αυτού.</w:t>
            </w:r>
          </w:p>
          <w:p w14:paraId="6912BADB" w14:textId="77777777" w:rsidR="007F133D" w:rsidRPr="007F133D" w:rsidRDefault="007F133D" w:rsidP="007F133D">
            <w:pPr>
              <w:pStyle w:val="-HTML"/>
              <w:jc w:val="both"/>
              <w:rPr>
                <w:rFonts w:ascii="Arial Narrow" w:hAnsi="Arial Narrow"/>
                <w:bCs/>
                <w:shd w:val="clear" w:color="auto" w:fill="FFFFFF"/>
              </w:rPr>
            </w:pPr>
            <w:r w:rsidRPr="007F133D">
              <w:rPr>
                <w:rFonts w:ascii="Arial Narrow" w:hAnsi="Arial Narrow"/>
                <w:bCs/>
                <w:shd w:val="clear" w:color="auto" w:fill="FFFFFF"/>
              </w:rPr>
              <w:t>Εντός εξήντα (60) ημερών από την υποβολή της αίτησης η Φορολογική Διοίκηση εξετάζει την αίτηση και εκδίδει απόφαση, με την οποία την εγκρίνει ή την απορρίπτει, αναλόγως της συνδρομής ή μη των προϋποθέσεων της παρ. 1.</w:t>
            </w:r>
          </w:p>
          <w:p w14:paraId="0E9740D9" w14:textId="77777777" w:rsidR="007F133D" w:rsidRPr="007F133D" w:rsidRDefault="007F133D" w:rsidP="007F133D">
            <w:pPr>
              <w:pStyle w:val="-HTML"/>
              <w:jc w:val="both"/>
              <w:rPr>
                <w:rFonts w:ascii="Arial Narrow" w:hAnsi="Arial Narrow"/>
                <w:bCs/>
                <w:shd w:val="clear" w:color="auto" w:fill="FFFFFF"/>
              </w:rPr>
            </w:pPr>
            <w:r w:rsidRPr="007F133D">
              <w:rPr>
                <w:rFonts w:ascii="Arial Narrow" w:hAnsi="Arial Narrow"/>
                <w:bCs/>
                <w:shd w:val="clear" w:color="auto" w:fill="FFFFFF"/>
              </w:rPr>
              <w:t>Εάν τα απαιτούμενα δικαιολογητικά προσκομισθούν μέχρι την 31η Μαρτίου του επόμενου από την υποβολή του αιτήματος έτους, η απόφαση απόρριψης της αίτησης λόγω μη προσκόμισης των απαιτούμενων δικαιολογητικών ανακαλείται, η αίτηση επανεξετάζεται και εκδίδεται από τη Φορολογική Διοίκηση νέα απόφαση εντός εξήντα (60) ημερών από την προσκόμιση των δικαιολογητικών. Ειδικά για το έτος 2022 τα δικαιολογητικά του προηγούμενου εδαφίου επιτρέπεται να προσκομισθούν μέχρι και την 29η Απριλίου 2022.</w:t>
            </w:r>
          </w:p>
          <w:p w14:paraId="5B9F7DC7" w14:textId="77777777" w:rsidR="007F133D" w:rsidRPr="007F133D" w:rsidRDefault="007F133D" w:rsidP="007F133D">
            <w:pPr>
              <w:pStyle w:val="-HTML"/>
              <w:jc w:val="both"/>
              <w:rPr>
                <w:rFonts w:ascii="Arial Narrow" w:hAnsi="Arial Narrow"/>
                <w:bCs/>
                <w:shd w:val="clear" w:color="auto" w:fill="FFFFFF"/>
              </w:rPr>
            </w:pPr>
            <w:r w:rsidRPr="007F133D">
              <w:rPr>
                <w:rFonts w:ascii="Arial Narrow" w:hAnsi="Arial Narrow"/>
                <w:bCs/>
                <w:shd w:val="clear" w:color="auto" w:fill="FFFFFF"/>
              </w:rPr>
              <w:t>Το φυσικό πρόσωπο δηλώνει στην αίτησή του το κράτος στο οποίο είχε την τελευταία φορολογική κατοικία του μέχρι την υποβολή της αίτησής του. Η Φορολογική Διοίκηση ενημερώνει τις φορολογικές αρχές του κράτους αυτού σχετικά με τη μεταφορά της φορολογικής κατοικίας του εν λόγω φορολογουμένου, σύμφωνα με τις διατάξεις περί διεθνούς διοικητικής συνεργασίας, όπως αυτές ισχύουν.</w:t>
            </w:r>
          </w:p>
          <w:p w14:paraId="10A916EF" w14:textId="77777777" w:rsidR="007F133D" w:rsidRPr="007F133D" w:rsidRDefault="007F133D" w:rsidP="007F133D">
            <w:pPr>
              <w:pStyle w:val="-HTML"/>
              <w:jc w:val="both"/>
              <w:rPr>
                <w:rFonts w:ascii="Arial Narrow" w:hAnsi="Arial Narrow"/>
                <w:bCs/>
                <w:shd w:val="clear" w:color="auto" w:fill="FFFFFF"/>
              </w:rPr>
            </w:pPr>
            <w:r w:rsidRPr="007F133D">
              <w:rPr>
                <w:rFonts w:ascii="Arial Narrow" w:hAnsi="Arial Narrow"/>
                <w:bCs/>
                <w:shd w:val="clear" w:color="auto" w:fill="FFFFFF"/>
              </w:rPr>
              <w:t>4. Οι διατάξεις του παρόντος έχουν εφαρμογή για τα εισοδήματα του φορολογικού έτους για το οποίο υποβάλλεται η αίτηση του φυσικού προσώπου σύμφωνα με την παρ. 3 και λήγει μετά το πέρας δέκα (10) συνολικά φορολογικών ετών. Η υπαγωγή στις διατάξεις του παρόντος δεν δύναται να παραταθεί πέραν των δέκα (10) φορολογικών ετών.</w:t>
            </w:r>
          </w:p>
          <w:p w14:paraId="41E187EB" w14:textId="77777777" w:rsidR="007F133D" w:rsidRPr="007F133D" w:rsidRDefault="007F133D" w:rsidP="007F133D">
            <w:pPr>
              <w:pStyle w:val="-HTML"/>
              <w:jc w:val="both"/>
              <w:rPr>
                <w:rFonts w:ascii="Arial Narrow" w:hAnsi="Arial Narrow"/>
                <w:bCs/>
                <w:shd w:val="clear" w:color="auto" w:fill="FFFFFF"/>
              </w:rPr>
            </w:pPr>
            <w:r w:rsidRPr="007F133D">
              <w:rPr>
                <w:rFonts w:ascii="Arial Narrow" w:hAnsi="Arial Narrow"/>
                <w:bCs/>
                <w:shd w:val="clear" w:color="auto" w:fill="FFFFFF"/>
              </w:rPr>
              <w:t xml:space="preserve"> 5. Το φυσικό πρόσωπο που εντάσσεται στις διατάξεις του παρόντος, εφόσον σε κάποιο φορολογικό έτος δεν πληροί τις προϋποθέσεις των περ. γ` και δ` της παρ. 1, παύει να υπάγεται στις διατάξεις του παρόντος άρθρου από το οικείο φορολογικό έτος και εφεξής φορολογείται για το σύνολο του εισοδήματός του από μισθωτή εργασία που αποκτά στην Ελλάδα.</w:t>
            </w:r>
          </w:p>
          <w:p w14:paraId="04282BF3" w14:textId="77777777" w:rsidR="007F133D" w:rsidRPr="007F133D" w:rsidRDefault="007F133D" w:rsidP="007F133D">
            <w:pPr>
              <w:pStyle w:val="-HTML"/>
              <w:jc w:val="both"/>
              <w:rPr>
                <w:rFonts w:ascii="Arial Narrow" w:hAnsi="Arial Narrow"/>
                <w:bCs/>
                <w:shd w:val="clear" w:color="auto" w:fill="FFFFFF"/>
              </w:rPr>
            </w:pPr>
            <w:r w:rsidRPr="007F133D">
              <w:rPr>
                <w:rFonts w:ascii="Arial Narrow" w:hAnsi="Arial Narrow"/>
                <w:bCs/>
                <w:shd w:val="clear" w:color="auto" w:fill="FFFFFF"/>
              </w:rPr>
              <w:t>6. Οι παρ. 1 έως και 5 εφαρμόζονται αποκλειστικά για την πλήρωση νέων θέσεων εργασίας.</w:t>
            </w:r>
          </w:p>
          <w:p w14:paraId="142ABA22" w14:textId="77777777" w:rsidR="007F133D" w:rsidRPr="007F133D" w:rsidRDefault="007F133D" w:rsidP="007F133D">
            <w:pPr>
              <w:pStyle w:val="-HTML"/>
              <w:jc w:val="both"/>
              <w:rPr>
                <w:rFonts w:ascii="Arial Narrow" w:hAnsi="Arial Narrow"/>
                <w:bCs/>
                <w:shd w:val="clear" w:color="auto" w:fill="FFFFFF"/>
              </w:rPr>
            </w:pPr>
            <w:r w:rsidRPr="007F133D">
              <w:rPr>
                <w:rFonts w:ascii="Arial Narrow" w:hAnsi="Arial Narrow"/>
                <w:bCs/>
                <w:i/>
                <w:iCs/>
                <w:shd w:val="clear" w:color="auto" w:fill="FFFFFF"/>
              </w:rPr>
              <w:t>7.</w:t>
            </w:r>
            <w:r w:rsidRPr="007F133D">
              <w:rPr>
                <w:rFonts w:ascii="Arial Narrow" w:hAnsi="Arial Narrow"/>
                <w:bCs/>
                <w:shd w:val="clear" w:color="auto" w:fill="FFFFFF"/>
              </w:rPr>
              <w:t xml:space="preserve"> Οι παρ. 1 έως και 5 εφαρμόζονται ανάλογα και για τα φυσικά πρόσωπα, ηλικίας από 25 έως 44 ετών, που μεταφέρουν τη φορολογική τους κατοικία στην Ελλάδα, με σκοπό να ασκήσουν ατομική επιχειρηματική δραστηριότητα στην Ελλάδα. Το φυσικό πρόσωπο απαλλάσσεται από τον φόρο εισοδήματος και από την ειδική εισφορά αλληλεγγύης του άρθρου 43Α για το εκατό τοις εκατό (100%) του εισοδήματός του από επιχειρηματική δραστηριότητα που αποκτά στην Ελλάδα μέσα στο πρώτο (1</w:t>
            </w:r>
            <w:r w:rsidRPr="007F133D">
              <w:rPr>
                <w:rFonts w:ascii="Arial Narrow" w:hAnsi="Arial Narrow"/>
                <w:bCs/>
                <w:shd w:val="clear" w:color="auto" w:fill="FFFFFF"/>
                <w:vertAlign w:val="superscript"/>
              </w:rPr>
              <w:t>ο</w:t>
            </w:r>
            <w:r w:rsidRPr="007F133D">
              <w:rPr>
                <w:rFonts w:ascii="Arial Narrow" w:hAnsi="Arial Narrow"/>
                <w:bCs/>
                <w:shd w:val="clear" w:color="auto" w:fill="FFFFFF"/>
              </w:rPr>
              <w:t>)  φορολογικό έτος, για το 75% από το δεύτερο (2</w:t>
            </w:r>
            <w:r w:rsidRPr="007F133D">
              <w:rPr>
                <w:rFonts w:ascii="Arial Narrow" w:hAnsi="Arial Narrow"/>
                <w:bCs/>
                <w:shd w:val="clear" w:color="auto" w:fill="FFFFFF"/>
                <w:vertAlign w:val="superscript"/>
              </w:rPr>
              <w:t>ο</w:t>
            </w:r>
            <w:r w:rsidRPr="007F133D">
              <w:rPr>
                <w:rFonts w:ascii="Arial Narrow" w:hAnsi="Arial Narrow"/>
                <w:bCs/>
                <w:shd w:val="clear" w:color="auto" w:fill="FFFFFF"/>
              </w:rPr>
              <w:t>) έως το τέταρτο (4</w:t>
            </w:r>
            <w:r w:rsidRPr="007F133D">
              <w:rPr>
                <w:rFonts w:ascii="Arial Narrow" w:hAnsi="Arial Narrow"/>
                <w:bCs/>
                <w:shd w:val="clear" w:color="auto" w:fill="FFFFFF"/>
                <w:vertAlign w:val="superscript"/>
              </w:rPr>
              <w:t>ο</w:t>
            </w:r>
            <w:r w:rsidRPr="007F133D">
              <w:rPr>
                <w:rFonts w:ascii="Arial Narrow" w:hAnsi="Arial Narrow"/>
                <w:bCs/>
                <w:shd w:val="clear" w:color="auto" w:fill="FFFFFF"/>
              </w:rPr>
              <w:t>) έτος, για το  50% από το πέμπτο (5</w:t>
            </w:r>
            <w:r w:rsidRPr="007F133D">
              <w:rPr>
                <w:rFonts w:ascii="Arial Narrow" w:hAnsi="Arial Narrow"/>
                <w:bCs/>
                <w:shd w:val="clear" w:color="auto" w:fill="FFFFFF"/>
                <w:vertAlign w:val="superscript"/>
              </w:rPr>
              <w:t>ο</w:t>
            </w:r>
            <w:r w:rsidRPr="007F133D">
              <w:rPr>
                <w:rFonts w:ascii="Arial Narrow" w:hAnsi="Arial Narrow"/>
                <w:bCs/>
                <w:shd w:val="clear" w:color="auto" w:fill="FFFFFF"/>
              </w:rPr>
              <w:t>) έως και το έβδομο (7</w:t>
            </w:r>
            <w:r w:rsidRPr="007F133D">
              <w:rPr>
                <w:rFonts w:ascii="Arial Narrow" w:hAnsi="Arial Narrow"/>
                <w:bCs/>
                <w:shd w:val="clear" w:color="auto" w:fill="FFFFFF"/>
                <w:vertAlign w:val="superscript"/>
              </w:rPr>
              <w:t>ο</w:t>
            </w:r>
            <w:r w:rsidRPr="007F133D">
              <w:rPr>
                <w:rFonts w:ascii="Arial Narrow" w:hAnsi="Arial Narrow"/>
                <w:bCs/>
                <w:shd w:val="clear" w:color="auto" w:fill="FFFFFF"/>
              </w:rPr>
              <w:t>) έτος και για το 25% από το όγδοο (8</w:t>
            </w:r>
            <w:r w:rsidRPr="007F133D">
              <w:rPr>
                <w:rFonts w:ascii="Arial Narrow" w:hAnsi="Arial Narrow"/>
                <w:bCs/>
                <w:shd w:val="clear" w:color="auto" w:fill="FFFFFF"/>
                <w:vertAlign w:val="superscript"/>
              </w:rPr>
              <w:t>ο</w:t>
            </w:r>
            <w:r w:rsidRPr="007F133D">
              <w:rPr>
                <w:rFonts w:ascii="Arial Narrow" w:hAnsi="Arial Narrow"/>
                <w:bCs/>
                <w:shd w:val="clear" w:color="auto" w:fill="FFFFFF"/>
              </w:rPr>
              <w:t>) έως το δέκατο (10</w:t>
            </w:r>
            <w:r w:rsidRPr="007F133D">
              <w:rPr>
                <w:rFonts w:ascii="Arial Narrow" w:hAnsi="Arial Narrow"/>
                <w:bCs/>
                <w:shd w:val="clear" w:color="auto" w:fill="FFFFFF"/>
                <w:vertAlign w:val="superscript"/>
              </w:rPr>
              <w:t>ο</w:t>
            </w:r>
            <w:r w:rsidRPr="007F133D">
              <w:rPr>
                <w:rFonts w:ascii="Arial Narrow" w:hAnsi="Arial Narrow"/>
                <w:bCs/>
                <w:shd w:val="clear" w:color="auto" w:fill="FFFFFF"/>
              </w:rPr>
              <w:t>) έτος. Η αίτηση για την υπαγωγή στις διατάξεις της παρούσας παραγράφου υποβάλλεται σύμφωνα με την παρ. 3 και ως ανάληψη υπηρεσίας νοείται η έναρξη εργασιών.</w:t>
            </w:r>
          </w:p>
          <w:p w14:paraId="46336E50" w14:textId="77777777" w:rsidR="007F133D" w:rsidRPr="007F133D" w:rsidRDefault="007F133D" w:rsidP="007F133D">
            <w:pPr>
              <w:pStyle w:val="-HTML"/>
              <w:jc w:val="both"/>
              <w:rPr>
                <w:rFonts w:ascii="Arial Narrow" w:hAnsi="Arial Narrow"/>
                <w:bCs/>
                <w:shd w:val="clear" w:color="auto" w:fill="FFFFFF"/>
              </w:rPr>
            </w:pPr>
            <w:r w:rsidRPr="007F133D">
              <w:rPr>
                <w:rFonts w:ascii="Arial Narrow" w:hAnsi="Arial Narrow"/>
                <w:bCs/>
                <w:shd w:val="clear" w:color="auto" w:fill="FFFFFF"/>
              </w:rPr>
              <w:t>8. Με κοινή απόφαση του Υπουργού Οικονομικών και του Διοικητή της Ανεξάρτητης Αρχής Δημοσίων Εσόδων δύνανται να παρατείνονται οι προθεσμίες υποβολής των αιτήσεων των παρ. 3 και 7, να καθορίζονται η διαδικασία υπαγωγής στις διατάξεις του παρόντος, συμπεριλαμβανομένης της μεταφοράς της φορολογικής κατοικίας, η αρμόδια υπηρεσία για την υποβολή, εξέταση και έγκριση της αίτησης, τα δικαιολογητικά που συνοδεύουν την αίτηση, τα δικαιολογητικά για την απόδειξη συνδρομής των προϋποθέσεων του παρόντος, καθώς και κάθε άλλο αναγκαίο θέμα ή λεπτομέρεια για την εφαρμογή των διατάξεων του παρόντος άρθρου».</w:t>
            </w:r>
          </w:p>
          <w:p w14:paraId="56DA8492" w14:textId="77777777" w:rsidR="00574129" w:rsidRPr="00B75E12" w:rsidRDefault="00574129" w:rsidP="00080CC6">
            <w:pPr>
              <w:pStyle w:val="-HTML"/>
              <w:jc w:val="both"/>
              <w:rPr>
                <w:rStyle w:val="a3"/>
                <w:rFonts w:ascii="Arial Narrow" w:hAnsi="Arial Narrow"/>
                <w:b w:val="0"/>
                <w:shd w:val="clear" w:color="auto" w:fill="FFFFFF"/>
              </w:rPr>
            </w:pPr>
          </w:p>
        </w:tc>
        <w:tc>
          <w:tcPr>
            <w:tcW w:w="4521" w:type="dxa"/>
          </w:tcPr>
          <w:p w14:paraId="4CD5C5BE" w14:textId="77777777" w:rsidR="00574129" w:rsidRPr="00B75E12" w:rsidRDefault="000300C7" w:rsidP="00080CC6">
            <w:pPr>
              <w:pStyle w:val="-HTML"/>
              <w:jc w:val="both"/>
              <w:rPr>
                <w:rFonts w:ascii="Arial Narrow" w:hAnsi="Arial Narrow"/>
              </w:rPr>
            </w:pPr>
            <w:r w:rsidRPr="00B75E12">
              <w:rPr>
                <w:rStyle w:val="a3"/>
                <w:rFonts w:ascii="Arial Narrow" w:hAnsi="Arial Narrow"/>
                <w:b w:val="0"/>
                <w:shd w:val="clear" w:color="auto" w:fill="FFFFFF"/>
              </w:rPr>
              <w:t xml:space="preserve">Άρθρο </w:t>
            </w:r>
            <w:r w:rsidR="007628B0" w:rsidRPr="00B75E12">
              <w:rPr>
                <w:rStyle w:val="a3"/>
                <w:rFonts w:ascii="Arial Narrow" w:hAnsi="Arial Narrow"/>
                <w:b w:val="0"/>
                <w:shd w:val="clear" w:color="auto" w:fill="FFFFFF"/>
              </w:rPr>
              <w:t xml:space="preserve">5Γ του ν.4172/2013 </w:t>
            </w:r>
            <w:r w:rsidR="007628B0" w:rsidRPr="00B75E12">
              <w:rPr>
                <w:rFonts w:ascii="Arial Narrow" w:hAnsi="Arial Narrow"/>
              </w:rPr>
              <w:t>(Α’ 167)</w:t>
            </w:r>
          </w:p>
          <w:p w14:paraId="1CB177FA" w14:textId="77777777" w:rsidR="00732579" w:rsidRPr="00B75E12" w:rsidRDefault="00732579" w:rsidP="00080CC6">
            <w:pPr>
              <w:pStyle w:val="-HTML"/>
              <w:jc w:val="both"/>
              <w:rPr>
                <w:rFonts w:ascii="Arial Narrow" w:hAnsi="Arial Narrow"/>
              </w:rPr>
            </w:pPr>
          </w:p>
          <w:p w14:paraId="18AAFD4F" w14:textId="4273280C" w:rsidR="007B7E54" w:rsidRPr="007B7E54" w:rsidRDefault="007B7E54" w:rsidP="007B7E54">
            <w:pPr>
              <w:pStyle w:val="-HTML"/>
              <w:jc w:val="both"/>
              <w:rPr>
                <w:rFonts w:ascii="Arial Narrow" w:hAnsi="Arial Narrow"/>
                <w:bCs/>
                <w:shd w:val="clear" w:color="auto" w:fill="FFFFFF"/>
              </w:rPr>
            </w:pPr>
            <w:r w:rsidRPr="00B75E12">
              <w:rPr>
                <w:rFonts w:ascii="Arial Narrow" w:hAnsi="Arial Narrow"/>
                <w:bCs/>
                <w:shd w:val="clear" w:color="auto" w:fill="FFFFFF"/>
              </w:rPr>
              <w:t>«</w:t>
            </w:r>
            <w:r w:rsidRPr="007B7E54">
              <w:rPr>
                <w:rFonts w:ascii="Arial Narrow" w:hAnsi="Arial Narrow"/>
                <w:bCs/>
                <w:shd w:val="clear" w:color="auto" w:fill="FFFFFF"/>
              </w:rPr>
              <w:t>1. Ο φορολογούμενος, φυσικό πρόσωπο, που μεταφέρει τη φορολογική κατοικία του στην Ελλάδα υπάγεται σε φορολόγηση, όπως ορίζεται στην παρ. 2, για το εισόδημα από μισθωτή εργασία που αποκτά στην Ελλάδα κατά την έννοια της περ. α` της παρ. 1 του άρθρου 5, εφόσον σωρευτικά:</w:t>
            </w:r>
          </w:p>
          <w:p w14:paraId="769A2A79" w14:textId="290AF47A" w:rsidR="007B7E54" w:rsidRPr="007B7E54" w:rsidRDefault="007B7E54" w:rsidP="007B7E54">
            <w:pPr>
              <w:pStyle w:val="-HTML"/>
              <w:jc w:val="both"/>
              <w:rPr>
                <w:rFonts w:ascii="Arial Narrow" w:hAnsi="Arial Narrow"/>
                <w:bCs/>
                <w:shd w:val="clear" w:color="auto" w:fill="FFFFFF"/>
              </w:rPr>
            </w:pPr>
            <w:r w:rsidRPr="007B7E54">
              <w:rPr>
                <w:rFonts w:ascii="Arial Narrow" w:hAnsi="Arial Narrow"/>
                <w:bCs/>
                <w:shd w:val="clear" w:color="auto" w:fill="FFFFFF"/>
              </w:rPr>
              <w:t>α) δεν ήταν φορολογικός κάτοικος της Ελλάδος τα προηγούμενα πέντε (5) από τα έξι (6) έτη πριν από τη μεταφορά της φορολογικής κατοικίας του στην Ελλάδα,</w:t>
            </w:r>
          </w:p>
          <w:p w14:paraId="5802E718" w14:textId="56D41BC4" w:rsidR="007B7E54" w:rsidRPr="007B7E54" w:rsidRDefault="007B7E54" w:rsidP="007B7E54">
            <w:pPr>
              <w:pStyle w:val="-HTML"/>
              <w:jc w:val="both"/>
              <w:rPr>
                <w:rFonts w:ascii="Arial Narrow" w:hAnsi="Arial Narrow"/>
                <w:bCs/>
                <w:shd w:val="clear" w:color="auto" w:fill="FFFFFF"/>
              </w:rPr>
            </w:pPr>
            <w:r w:rsidRPr="007B7E54">
              <w:rPr>
                <w:rFonts w:ascii="Arial Narrow" w:hAnsi="Arial Narrow"/>
                <w:bCs/>
                <w:shd w:val="clear" w:color="auto" w:fill="FFFFFF"/>
              </w:rPr>
              <w:t>β) μεταφέρει τη φορολογική του κατοικία από κράτος - μέλος της Ε.Ε. ή του Ε.Ο.Χ. ή από κράτος με το οποίο είναι σε ισχύ συμφωνία διοικητικής συνεργασίας στον τομέα της φορολογίας με την Ελλάδα,</w:t>
            </w:r>
          </w:p>
          <w:p w14:paraId="77B7B5AE" w14:textId="191DE8B8" w:rsidR="007B7E54" w:rsidRPr="007B7E54" w:rsidRDefault="007B7E54" w:rsidP="007B7E54">
            <w:pPr>
              <w:pStyle w:val="-HTML"/>
              <w:jc w:val="both"/>
              <w:rPr>
                <w:rFonts w:ascii="Arial Narrow" w:hAnsi="Arial Narrow"/>
                <w:bCs/>
                <w:shd w:val="clear" w:color="auto" w:fill="FFFFFF"/>
              </w:rPr>
            </w:pPr>
            <w:r w:rsidRPr="007B7E54">
              <w:rPr>
                <w:rFonts w:ascii="Arial Narrow" w:hAnsi="Arial Narrow"/>
                <w:bCs/>
                <w:shd w:val="clear" w:color="auto" w:fill="FFFFFF"/>
              </w:rPr>
              <w:t>γ) παρέχει υπηρεσίες στην Ελλάδα στο πλαίσιο εργασιακής σχέσης κατά την έννοια της παρ. 2 του άρθρου 12, που ασκείται είτε σε ημεδαπό νομικό πρόσωπο ή νομική οντότητα είτε σε μόνιμη εγκατάσταση αλλοδαπής επιχείρησης στην Ελλάδα και</w:t>
            </w:r>
          </w:p>
          <w:p w14:paraId="6F1039FD" w14:textId="6AA3553A" w:rsidR="007B7E54" w:rsidRPr="007B7E54" w:rsidRDefault="007B7E54" w:rsidP="007B7E54">
            <w:pPr>
              <w:pStyle w:val="-HTML"/>
              <w:jc w:val="both"/>
              <w:rPr>
                <w:rFonts w:ascii="Arial Narrow" w:hAnsi="Arial Narrow"/>
                <w:bCs/>
                <w:shd w:val="clear" w:color="auto" w:fill="FFFFFF"/>
              </w:rPr>
            </w:pPr>
            <w:r w:rsidRPr="007B7E54">
              <w:rPr>
                <w:rFonts w:ascii="Arial Narrow" w:hAnsi="Arial Narrow"/>
                <w:bCs/>
                <w:shd w:val="clear" w:color="auto" w:fill="FFFFFF"/>
              </w:rPr>
              <w:t>δ) δηλώνει ότι θα παραμείνει στην Ελλάδα τουλάχιστον για μία διετία.</w:t>
            </w:r>
          </w:p>
          <w:p w14:paraId="5C8D9957" w14:textId="77777777" w:rsidR="007B7E54" w:rsidRPr="007B7E54" w:rsidRDefault="007B7E54" w:rsidP="007B7E54">
            <w:pPr>
              <w:pStyle w:val="-HTML"/>
              <w:jc w:val="both"/>
              <w:rPr>
                <w:rFonts w:ascii="Arial Narrow" w:hAnsi="Arial Narrow"/>
                <w:bCs/>
                <w:shd w:val="clear" w:color="auto" w:fill="FFFFFF"/>
              </w:rPr>
            </w:pPr>
          </w:p>
          <w:p w14:paraId="3F409751" w14:textId="77777777" w:rsidR="007B7E54" w:rsidRPr="007B7E54" w:rsidRDefault="007B7E54" w:rsidP="007B7E54">
            <w:pPr>
              <w:pStyle w:val="-HTML"/>
              <w:jc w:val="both"/>
              <w:rPr>
                <w:rFonts w:ascii="Arial Narrow" w:hAnsi="Arial Narrow"/>
                <w:bCs/>
                <w:shd w:val="clear" w:color="auto" w:fill="FFFFFF"/>
              </w:rPr>
            </w:pPr>
            <w:r w:rsidRPr="007B7E54">
              <w:rPr>
                <w:rFonts w:ascii="Arial Narrow" w:hAnsi="Arial Narrow"/>
                <w:bCs/>
                <w:shd w:val="clear" w:color="auto" w:fill="FFFFFF"/>
              </w:rPr>
              <w:t xml:space="preserve"> 2. Εφόσον η αίτηση του φορολογούμενου σύμφωνα με τη διαδικασία που προβλέπεται στην παρ. 3 γίνει δεκτή, το φυσικό πρόσωπο απαλλάσσεται από τον φόρο εισοδήματος και από την ειδική εισφορά αλληλεγγύης του άρθρου 43Α για το πενήντα τοις εκατό (50%) του εισοδήματός του από μισθωτή εργασία που αποκτά στην Ελλάδα μέσα στο φορολογικό έτος, επιφυλασσομένων των παρ. 60 και 61 του άρθρου 72. Για την υποβολή της δήλωσης και την καταβολή του φόρου του φυσικού προσώπου έχει εφαρμογή το άρθρο 67.</w:t>
            </w:r>
          </w:p>
          <w:p w14:paraId="3CB2BF25" w14:textId="77777777" w:rsidR="007B7E54" w:rsidRPr="00B75E12" w:rsidRDefault="007B7E54" w:rsidP="007B7E54">
            <w:pPr>
              <w:pStyle w:val="-HTML"/>
              <w:jc w:val="both"/>
              <w:rPr>
                <w:rFonts w:ascii="Arial Narrow" w:hAnsi="Arial Narrow"/>
                <w:bCs/>
                <w:shd w:val="clear" w:color="auto" w:fill="FFFFFF"/>
              </w:rPr>
            </w:pPr>
          </w:p>
          <w:p w14:paraId="28BFB356" w14:textId="387D5F03" w:rsidR="007B7E54" w:rsidRPr="007B7E54" w:rsidRDefault="007B7E54" w:rsidP="007B7E54">
            <w:pPr>
              <w:pStyle w:val="-HTML"/>
              <w:jc w:val="both"/>
              <w:rPr>
                <w:rFonts w:ascii="Arial Narrow" w:hAnsi="Arial Narrow"/>
                <w:bCs/>
                <w:shd w:val="clear" w:color="auto" w:fill="FFFFFF"/>
              </w:rPr>
            </w:pPr>
            <w:r w:rsidRPr="007B7E54">
              <w:rPr>
                <w:rFonts w:ascii="Arial Narrow" w:hAnsi="Arial Narrow"/>
                <w:bCs/>
                <w:shd w:val="clear" w:color="auto" w:fill="FFFFFF"/>
              </w:rPr>
              <w:t>3. Για ανάληψη υπηρεσίας που λαμβάνει χώρα μέχρι και την 2α Ιουλίου του εκάστοτε έτους, η αίτηση για υπαγωγή στις διατάξεις του παρόντος άρθρου υποβάλλεται για το έτος ανάληψης υπηρεσίας και μέχρι το τέλος του έτους αυτού. Η αίτηση δύναται να υποβάλλεται και εντός του επόμενου από την ανάληψη υπηρεσίας έτους και κρίνεται για υπαγωγή στο έτος αυτό.</w:t>
            </w:r>
          </w:p>
          <w:p w14:paraId="56871DCB" w14:textId="305BCC1A" w:rsidR="007B7E54" w:rsidRPr="007B7E54" w:rsidRDefault="007B7E54" w:rsidP="007B7E54">
            <w:pPr>
              <w:pStyle w:val="-HTML"/>
              <w:jc w:val="both"/>
              <w:rPr>
                <w:rFonts w:ascii="Arial Narrow" w:hAnsi="Arial Narrow"/>
                <w:bCs/>
                <w:shd w:val="clear" w:color="auto" w:fill="FFFFFF"/>
              </w:rPr>
            </w:pPr>
            <w:r w:rsidRPr="007B7E54">
              <w:rPr>
                <w:rFonts w:ascii="Arial Narrow" w:hAnsi="Arial Narrow"/>
                <w:bCs/>
                <w:shd w:val="clear" w:color="auto" w:fill="FFFFFF"/>
              </w:rPr>
              <w:t>Για ανάληψη υπηρεσίας που λαμβάνει χώρα μετά την 2α Ιουλίου του εκάστοτε έτους, η αίτηση για υπαγωγή στις διατάξεις του παρόντος άρθρου υποβάλλεται για το επόμενο έτος από την ανάληψη υπηρεσίας και μέχρι το τέλος του έτους αυτού.</w:t>
            </w:r>
          </w:p>
          <w:p w14:paraId="3B9AAB04" w14:textId="17FC5F5A" w:rsidR="007B7E54" w:rsidRPr="007B7E54" w:rsidRDefault="007B7E54" w:rsidP="007B7E54">
            <w:pPr>
              <w:pStyle w:val="-HTML"/>
              <w:jc w:val="both"/>
              <w:rPr>
                <w:rFonts w:ascii="Arial Narrow" w:hAnsi="Arial Narrow"/>
                <w:bCs/>
                <w:shd w:val="clear" w:color="auto" w:fill="FFFFFF"/>
              </w:rPr>
            </w:pPr>
            <w:r w:rsidRPr="007B7E54">
              <w:rPr>
                <w:rFonts w:ascii="Arial Narrow" w:hAnsi="Arial Narrow"/>
                <w:bCs/>
                <w:shd w:val="clear" w:color="auto" w:fill="FFFFFF"/>
              </w:rPr>
              <w:t>Εντός εξήντα (60) ημερών από την υποβολή της αίτησης η Φορολογική Διοίκηση εξετάζει την αίτηση και εκδίδει απόφαση, με την οποία την εγκρίνει ή την απορρίπτει, αναλόγως της συνδρομής ή μη των προϋποθέσεων της παρ. 1.</w:t>
            </w:r>
          </w:p>
          <w:p w14:paraId="44EB497B" w14:textId="77777777" w:rsidR="007B7E54" w:rsidRPr="00B75E12" w:rsidRDefault="007B7E54" w:rsidP="007B7E54">
            <w:pPr>
              <w:pStyle w:val="-HTML"/>
              <w:jc w:val="both"/>
              <w:rPr>
                <w:rFonts w:ascii="Arial Narrow" w:hAnsi="Arial Narrow"/>
                <w:bCs/>
                <w:shd w:val="clear" w:color="auto" w:fill="FFFFFF"/>
              </w:rPr>
            </w:pPr>
          </w:p>
          <w:p w14:paraId="7E5A88D2" w14:textId="164A8C0B" w:rsidR="007B7E54" w:rsidRPr="007B7E54" w:rsidRDefault="007B7E54" w:rsidP="007B7E54">
            <w:pPr>
              <w:pStyle w:val="-HTML"/>
              <w:jc w:val="both"/>
              <w:rPr>
                <w:rFonts w:ascii="Arial Narrow" w:hAnsi="Arial Narrow"/>
                <w:bCs/>
                <w:shd w:val="clear" w:color="auto" w:fill="FFFFFF"/>
              </w:rPr>
            </w:pPr>
            <w:r w:rsidRPr="007B7E54">
              <w:rPr>
                <w:rFonts w:ascii="Arial Narrow" w:hAnsi="Arial Narrow"/>
                <w:bCs/>
                <w:shd w:val="clear" w:color="auto" w:fill="FFFFFF"/>
              </w:rPr>
              <w:t>Εάν τα απαιτούμενα δικαιολογητικά προσκομισθούν μέχρι την 31η Μαρτίου του επόμενου από την υποβολή του αιτήματος έτους, η απόφαση απόρριψης της αίτησης λόγω μη προσκόμισης των απαιτούμενων δικαιολογητικών ανακαλείται, η αίτηση επανεξετάζεται και εκδίδεται από τη Φορολογική Διοίκηση νέα απόφαση εντός εξήντα (60) ημερών από την προσκόμιση των δικαιολογητικών. Ειδικά για το έτος 2022 τα δικαιολογητικά του προηγούμενου εδαφίου επιτρέπεται να προσκομισθούν μέχρι και την 29η Απριλίου 2022.</w:t>
            </w:r>
          </w:p>
          <w:p w14:paraId="723FE835" w14:textId="77777777" w:rsidR="007B7E54" w:rsidRPr="007B7E54" w:rsidRDefault="007B7E54" w:rsidP="007B7E54">
            <w:pPr>
              <w:pStyle w:val="-HTML"/>
              <w:jc w:val="both"/>
              <w:rPr>
                <w:rFonts w:ascii="Arial Narrow" w:hAnsi="Arial Narrow"/>
                <w:bCs/>
                <w:shd w:val="clear" w:color="auto" w:fill="FFFFFF"/>
              </w:rPr>
            </w:pPr>
          </w:p>
          <w:p w14:paraId="18BC2647" w14:textId="116EC91B" w:rsidR="007B7E54" w:rsidRPr="007B7E54" w:rsidRDefault="007B7E54" w:rsidP="007B7E54">
            <w:pPr>
              <w:pStyle w:val="-HTML"/>
              <w:jc w:val="both"/>
              <w:rPr>
                <w:rFonts w:ascii="Arial Narrow" w:hAnsi="Arial Narrow"/>
                <w:bCs/>
                <w:shd w:val="clear" w:color="auto" w:fill="FFFFFF"/>
              </w:rPr>
            </w:pPr>
            <w:r w:rsidRPr="007B7E54">
              <w:rPr>
                <w:rFonts w:ascii="Arial Narrow" w:hAnsi="Arial Narrow"/>
                <w:bCs/>
                <w:shd w:val="clear" w:color="auto" w:fill="FFFFFF"/>
              </w:rPr>
              <w:t>Το φυσικό πρόσωπο δηλώνει στην αίτησή του το κράτος στο οποίο είχε την τελευταία φορολογική κατοικία του μέχρι την υποβολή της αίτησής του. Η Φορολογική Διοίκηση ενημερώνει τις φορολογικές αρχές του κράτους αυτού σχετικά με τη μεταφορά της φορολογικής κατοικίας του εν λόγω φορολογουμένου, σύμφωνα με τις διατάξεις περί διεθνούς διοικητικής συνεργασίας, όπως αυτές ισχύουν».</w:t>
            </w:r>
          </w:p>
          <w:p w14:paraId="50B23BF5" w14:textId="77777777" w:rsidR="007B7E54" w:rsidRPr="007B7E54" w:rsidRDefault="007B7E54" w:rsidP="007B7E54">
            <w:pPr>
              <w:pStyle w:val="-HTML"/>
              <w:jc w:val="both"/>
              <w:rPr>
                <w:rFonts w:ascii="Arial Narrow" w:hAnsi="Arial Narrow"/>
                <w:bCs/>
                <w:shd w:val="clear" w:color="auto" w:fill="FFFFFF"/>
              </w:rPr>
            </w:pPr>
          </w:p>
          <w:p w14:paraId="60B301A4" w14:textId="77777777" w:rsidR="007B7E54" w:rsidRPr="007B7E54" w:rsidRDefault="007B7E54" w:rsidP="007B7E54">
            <w:pPr>
              <w:pStyle w:val="-HTML"/>
              <w:jc w:val="both"/>
              <w:rPr>
                <w:rFonts w:ascii="Arial Narrow" w:hAnsi="Arial Narrow"/>
                <w:bCs/>
                <w:shd w:val="clear" w:color="auto" w:fill="FFFFFF"/>
              </w:rPr>
            </w:pPr>
            <w:r w:rsidRPr="007B7E54">
              <w:rPr>
                <w:rFonts w:ascii="Arial Narrow" w:hAnsi="Arial Narrow"/>
                <w:bCs/>
                <w:shd w:val="clear" w:color="auto" w:fill="FFFFFF"/>
              </w:rPr>
              <w:t xml:space="preserve"> 4. Οι διατάξεις του παρόντος έχουν εφαρμογή για τα εισοδήματα του φορολογικού έτους για το οποίο υποβάλλεται η αίτηση του φυσικού προσώπου σύμφωνα με την παρ. 3 και λήγει μετά το πέρας επτά (7) συνολικά φορολογικών ετών. Η υπαγωγή στις διατάξεις του παρόντος δεν δύναται να παραταθεί πέραν των επτά (7) φορολογικών ετών.</w:t>
            </w:r>
          </w:p>
          <w:p w14:paraId="4E52D009" w14:textId="77777777" w:rsidR="007B7E54" w:rsidRPr="007B7E54" w:rsidRDefault="007B7E54" w:rsidP="007B7E54">
            <w:pPr>
              <w:pStyle w:val="-HTML"/>
              <w:jc w:val="both"/>
              <w:rPr>
                <w:rFonts w:ascii="Arial Narrow" w:hAnsi="Arial Narrow"/>
                <w:bCs/>
                <w:shd w:val="clear" w:color="auto" w:fill="FFFFFF"/>
              </w:rPr>
            </w:pPr>
          </w:p>
          <w:p w14:paraId="5A03D2D8" w14:textId="77777777" w:rsidR="007B7E54" w:rsidRPr="007B7E54" w:rsidRDefault="007B7E54" w:rsidP="007B7E54">
            <w:pPr>
              <w:pStyle w:val="-HTML"/>
              <w:jc w:val="both"/>
              <w:rPr>
                <w:rFonts w:ascii="Arial Narrow" w:hAnsi="Arial Narrow"/>
                <w:bCs/>
                <w:shd w:val="clear" w:color="auto" w:fill="FFFFFF"/>
              </w:rPr>
            </w:pPr>
            <w:r w:rsidRPr="007B7E54">
              <w:rPr>
                <w:rFonts w:ascii="Arial Narrow" w:hAnsi="Arial Narrow"/>
                <w:bCs/>
                <w:shd w:val="clear" w:color="auto" w:fill="FFFFFF"/>
              </w:rPr>
              <w:t xml:space="preserve"> 5. Το φυσικό πρόσωπο που εντάσσεται στις διατάξεις του παρόντος, εφόσον σε κάποιο φορολογικό έτος δεν πληροί τις προϋποθέσεις των περ. γ` και δ` της παρ. 1, παύει να υπάγεται στις διατάξεις του παρόντος άρθρου από το οικείο φορολογικό έτος και εφεξής φορολογείται για το σύνολο του εισοδήματός του από μισθωτή εργασία που αποκτά στην Ελλάδα.</w:t>
            </w:r>
          </w:p>
          <w:p w14:paraId="5FBC7FAF" w14:textId="77777777" w:rsidR="007B7E54" w:rsidRPr="007B7E54" w:rsidRDefault="007B7E54" w:rsidP="007B7E54">
            <w:pPr>
              <w:pStyle w:val="-HTML"/>
              <w:jc w:val="both"/>
              <w:rPr>
                <w:rFonts w:ascii="Arial Narrow" w:hAnsi="Arial Narrow"/>
                <w:bCs/>
                <w:shd w:val="clear" w:color="auto" w:fill="FFFFFF"/>
              </w:rPr>
            </w:pPr>
          </w:p>
          <w:p w14:paraId="5D7B46E5" w14:textId="60968984" w:rsidR="007B7E54" w:rsidRPr="007B7E54" w:rsidRDefault="007B7E54" w:rsidP="007B7E54">
            <w:pPr>
              <w:pStyle w:val="-HTML"/>
              <w:jc w:val="both"/>
              <w:rPr>
                <w:rFonts w:ascii="Arial Narrow" w:hAnsi="Arial Narrow"/>
                <w:bCs/>
                <w:shd w:val="clear" w:color="auto" w:fill="FFFFFF"/>
              </w:rPr>
            </w:pPr>
            <w:r w:rsidRPr="007B7E54">
              <w:rPr>
                <w:rFonts w:ascii="Arial Narrow" w:hAnsi="Arial Narrow"/>
                <w:bCs/>
                <w:shd w:val="clear" w:color="auto" w:fill="FFFFFF"/>
              </w:rPr>
              <w:t>6. Οι παρ. 1 έως και 5 εφαρμόζονται αποκλειστικά για την πλήρωση νέων θέσεων εργασίας.</w:t>
            </w:r>
          </w:p>
          <w:p w14:paraId="2949766B" w14:textId="77777777" w:rsidR="007B7E54" w:rsidRPr="007B7E54" w:rsidRDefault="007B7E54" w:rsidP="007B7E54">
            <w:pPr>
              <w:pStyle w:val="-HTML"/>
              <w:jc w:val="both"/>
              <w:rPr>
                <w:rFonts w:ascii="Arial Narrow" w:hAnsi="Arial Narrow"/>
                <w:bCs/>
                <w:shd w:val="clear" w:color="auto" w:fill="FFFFFF"/>
              </w:rPr>
            </w:pPr>
          </w:p>
          <w:p w14:paraId="0250AC8F" w14:textId="387512BC" w:rsidR="007B7E54" w:rsidRPr="007B7E54" w:rsidRDefault="007B7E54" w:rsidP="007B7E54">
            <w:pPr>
              <w:pStyle w:val="-HTML"/>
              <w:jc w:val="both"/>
              <w:rPr>
                <w:rFonts w:ascii="Arial Narrow" w:hAnsi="Arial Narrow"/>
                <w:bCs/>
                <w:shd w:val="clear" w:color="auto" w:fill="FFFFFF"/>
              </w:rPr>
            </w:pPr>
            <w:r w:rsidRPr="007B7E54">
              <w:rPr>
                <w:rFonts w:ascii="Arial Narrow" w:hAnsi="Arial Narrow"/>
                <w:bCs/>
                <w:shd w:val="clear" w:color="auto" w:fill="FFFFFF"/>
              </w:rPr>
              <w:t>7. Οι παρ. 1 έως και 5 εφαρμόζονται ανάλογα και για τα φυσικά πρόσωπα που μεταφέρουν τη φορολογική τους κατοικία στην Ελλάδα, με σκοπό να ασκήσουν ατομική επιχειρηματική δραστηριότητα στην Ελλάδα. Το πενήντα τοις εκατό (50%) του εισοδήματός τους από επιχειρηματική δραστηριότητα που αποκτούν στην Ελλάδα μέσα στο φορολογικό έτος απαλλάσσεται από τον φόρο εισοδήματος και από την ειδική εισφορά αλληλεγγύης του άρθρου 43Α για επτά (7) συναπτά φορολογικά έτη. Η αίτηση για την υπαγωγή στις διατάξεις της παρούσας παραγράφου υποβάλλεται σύμφωνα με την παρ. 3 και ως ανάληψη υπηρεσίας νοείται η έναρξη εργασιών».</w:t>
            </w:r>
          </w:p>
          <w:p w14:paraId="6BF89A93" w14:textId="77777777" w:rsidR="007B7E54" w:rsidRPr="007B7E54" w:rsidRDefault="007B7E54" w:rsidP="007B7E54">
            <w:pPr>
              <w:pStyle w:val="-HTML"/>
              <w:jc w:val="both"/>
              <w:rPr>
                <w:rFonts w:ascii="Arial Narrow" w:hAnsi="Arial Narrow"/>
                <w:bCs/>
                <w:shd w:val="clear" w:color="auto" w:fill="FFFFFF"/>
              </w:rPr>
            </w:pPr>
          </w:p>
          <w:p w14:paraId="1A9B1DFE" w14:textId="057CDA20" w:rsidR="007B7E54" w:rsidRPr="007B7E54" w:rsidRDefault="007B7E54" w:rsidP="007B7E54">
            <w:pPr>
              <w:pStyle w:val="-HTML"/>
              <w:jc w:val="both"/>
              <w:rPr>
                <w:rFonts w:ascii="Arial Narrow" w:hAnsi="Arial Narrow"/>
                <w:bCs/>
                <w:shd w:val="clear" w:color="auto" w:fill="FFFFFF"/>
              </w:rPr>
            </w:pPr>
            <w:r w:rsidRPr="007B7E54">
              <w:rPr>
                <w:rFonts w:ascii="Arial Narrow" w:hAnsi="Arial Narrow"/>
                <w:bCs/>
                <w:shd w:val="clear" w:color="auto" w:fill="FFFFFF"/>
              </w:rPr>
              <w:t>8. Με κοινή απόφαση του Υπουργού Οικονομικών και του Διοικητή της Ανεξάρτητης Αρχής Δημοσίων Εσόδων δύνανται να παρατείνονται οι προθεσμίες υποβολής των αιτήσεων των παρ. 3 και 7, να καθορίζονται η διαδικασία υπαγωγής στις διατάξεις του παρόντος, συμπεριλαμβανομένης της μεταφοράς της φορολογικής κατοικίας, η αρμόδια υπηρεσία για την υποβολή, εξέταση και έγκριση της αίτησης, τα δικαιολογητικά που συνοδεύουν την αίτηση, τα δικαιολογητικά για την απόδειξη συνδρομής των προϋποθέσεων του παρόντος, καθώς και κάθε άλλο αναγκαίο θέμα ή λεπτομέρεια για την εφαρμογή των διατάξεων του παρόντος άρθρου».</w:t>
            </w:r>
          </w:p>
          <w:p w14:paraId="181CC3C9" w14:textId="3995677D" w:rsidR="007B7E54" w:rsidRPr="00B75E12" w:rsidRDefault="007B7E54" w:rsidP="007B7E54">
            <w:pPr>
              <w:pStyle w:val="-HTML"/>
              <w:jc w:val="both"/>
              <w:rPr>
                <w:rStyle w:val="a3"/>
                <w:rFonts w:ascii="Arial Narrow" w:hAnsi="Arial Narrow"/>
                <w:b w:val="0"/>
                <w:shd w:val="clear" w:color="auto" w:fill="FFFFFF"/>
              </w:rPr>
            </w:pPr>
          </w:p>
        </w:tc>
      </w:tr>
    </w:tbl>
    <w:p w14:paraId="707AABC4" w14:textId="77777777" w:rsidR="00015E9A" w:rsidRPr="00B75E12" w:rsidRDefault="00015E9A" w:rsidP="00080CC6">
      <w:pPr>
        <w:pStyle w:val="-HTML"/>
        <w:jc w:val="both"/>
        <w:rPr>
          <w:rStyle w:val="a3"/>
          <w:rFonts w:ascii="Arial Narrow" w:hAnsi="Arial Narrow"/>
          <w:bCs w:val="0"/>
          <w:shd w:val="clear" w:color="auto" w:fill="FFFFFF"/>
        </w:rPr>
      </w:pPr>
    </w:p>
    <w:p w14:paraId="3D4487D1" w14:textId="77777777" w:rsidR="00015E9A" w:rsidRPr="00B75E12" w:rsidRDefault="00015E9A" w:rsidP="00080CC6">
      <w:pPr>
        <w:pStyle w:val="-HTML"/>
        <w:jc w:val="both"/>
        <w:rPr>
          <w:rStyle w:val="a3"/>
          <w:rFonts w:ascii="Arial Narrow" w:hAnsi="Arial Narrow"/>
          <w:bCs w:val="0"/>
          <w:shd w:val="clear" w:color="auto" w:fill="FFFFFF"/>
        </w:rPr>
      </w:pPr>
    </w:p>
    <w:p w14:paraId="4F1E1A76" w14:textId="77777777" w:rsidR="002C08A4" w:rsidRPr="00B75E12" w:rsidRDefault="002C08A4" w:rsidP="00080CC6">
      <w:pPr>
        <w:pStyle w:val="-HTML"/>
        <w:jc w:val="both"/>
        <w:rPr>
          <w:rStyle w:val="a3"/>
          <w:rFonts w:ascii="Arial Narrow" w:hAnsi="Arial Narrow"/>
          <w:bCs w:val="0"/>
          <w:shd w:val="clear" w:color="auto" w:fill="FFFFFF"/>
        </w:rPr>
      </w:pPr>
    </w:p>
    <w:p w14:paraId="3BB3DE62" w14:textId="77777777" w:rsidR="002C08A4" w:rsidRPr="00B75E12" w:rsidRDefault="002C08A4" w:rsidP="00080CC6">
      <w:pPr>
        <w:pStyle w:val="-HTML"/>
        <w:jc w:val="both"/>
        <w:rPr>
          <w:rStyle w:val="a3"/>
          <w:rFonts w:ascii="Arial Narrow" w:hAnsi="Arial Narrow"/>
          <w:bCs w:val="0"/>
          <w:shd w:val="clear" w:color="auto" w:fill="FFFFFF"/>
        </w:rPr>
      </w:pPr>
    </w:p>
    <w:p w14:paraId="5551B008" w14:textId="22D38B6A" w:rsidR="000D40FF" w:rsidRPr="00B75E12" w:rsidRDefault="006C6E0A" w:rsidP="003C6F03">
      <w:pPr>
        <w:pStyle w:val="-HTML"/>
        <w:jc w:val="right"/>
        <w:rPr>
          <w:rStyle w:val="a3"/>
          <w:rFonts w:ascii="Arial Narrow" w:hAnsi="Arial Narrow"/>
          <w:bCs w:val="0"/>
          <w:sz w:val="24"/>
          <w:szCs w:val="24"/>
          <w:shd w:val="clear" w:color="auto" w:fill="FFFFFF"/>
        </w:rPr>
      </w:pPr>
      <w:r w:rsidRPr="00B75E12">
        <w:rPr>
          <w:rStyle w:val="a3"/>
          <w:rFonts w:ascii="Arial Narrow" w:hAnsi="Arial Narrow"/>
          <w:bCs w:val="0"/>
          <w:sz w:val="24"/>
          <w:szCs w:val="24"/>
          <w:shd w:val="clear" w:color="auto" w:fill="FFFFFF"/>
        </w:rPr>
        <w:t xml:space="preserve">Αθήνα, </w:t>
      </w:r>
      <w:r w:rsidR="003C6F03" w:rsidRPr="00B75E12">
        <w:rPr>
          <w:rStyle w:val="a3"/>
          <w:rFonts w:ascii="Arial Narrow" w:hAnsi="Arial Narrow"/>
          <w:bCs w:val="0"/>
          <w:sz w:val="24"/>
          <w:szCs w:val="24"/>
          <w:shd w:val="clear" w:color="auto" w:fill="FFFFFF"/>
        </w:rPr>
        <w:t>0</w:t>
      </w:r>
      <w:r w:rsidR="0068523F">
        <w:rPr>
          <w:rStyle w:val="a3"/>
          <w:rFonts w:ascii="Arial Narrow" w:hAnsi="Arial Narrow"/>
          <w:bCs w:val="0"/>
          <w:sz w:val="24"/>
          <w:szCs w:val="24"/>
          <w:shd w:val="clear" w:color="auto" w:fill="FFFFFF"/>
        </w:rPr>
        <w:t>9</w:t>
      </w:r>
      <w:r w:rsidR="00FD5EE5" w:rsidRPr="00B75E12">
        <w:rPr>
          <w:rStyle w:val="a3"/>
          <w:rFonts w:ascii="Arial Narrow" w:hAnsi="Arial Narrow"/>
          <w:bCs w:val="0"/>
          <w:sz w:val="24"/>
          <w:szCs w:val="24"/>
          <w:shd w:val="clear" w:color="auto" w:fill="FFFFFF"/>
        </w:rPr>
        <w:t xml:space="preserve"> </w:t>
      </w:r>
      <w:r w:rsidR="003C6F03" w:rsidRPr="00B75E12">
        <w:rPr>
          <w:rStyle w:val="a3"/>
          <w:rFonts w:ascii="Arial Narrow" w:hAnsi="Arial Narrow"/>
          <w:bCs w:val="0"/>
          <w:sz w:val="24"/>
          <w:szCs w:val="24"/>
          <w:shd w:val="clear" w:color="auto" w:fill="FFFFFF"/>
        </w:rPr>
        <w:t>Δεκε</w:t>
      </w:r>
      <w:r w:rsidR="009A019A" w:rsidRPr="00B75E12">
        <w:rPr>
          <w:rStyle w:val="a3"/>
          <w:rFonts w:ascii="Arial Narrow" w:hAnsi="Arial Narrow"/>
          <w:bCs w:val="0"/>
          <w:sz w:val="24"/>
          <w:szCs w:val="24"/>
          <w:shd w:val="clear" w:color="auto" w:fill="FFFFFF"/>
        </w:rPr>
        <w:t>μβρίου</w:t>
      </w:r>
      <w:r w:rsidR="00737E84" w:rsidRPr="00B75E12">
        <w:rPr>
          <w:rStyle w:val="a3"/>
          <w:rFonts w:ascii="Arial Narrow" w:hAnsi="Arial Narrow"/>
          <w:bCs w:val="0"/>
          <w:sz w:val="24"/>
          <w:szCs w:val="24"/>
          <w:shd w:val="clear" w:color="auto" w:fill="FFFFFF"/>
        </w:rPr>
        <w:t xml:space="preserve"> </w:t>
      </w:r>
      <w:r w:rsidRPr="00B75E12">
        <w:rPr>
          <w:rStyle w:val="a3"/>
          <w:rFonts w:ascii="Arial Narrow" w:hAnsi="Arial Narrow"/>
          <w:bCs w:val="0"/>
          <w:sz w:val="24"/>
          <w:szCs w:val="24"/>
          <w:shd w:val="clear" w:color="auto" w:fill="FFFFFF"/>
        </w:rPr>
        <w:t>202</w:t>
      </w:r>
      <w:r w:rsidR="00737E84" w:rsidRPr="00B75E12">
        <w:rPr>
          <w:rStyle w:val="a3"/>
          <w:rFonts w:ascii="Arial Narrow" w:hAnsi="Arial Narrow"/>
          <w:bCs w:val="0"/>
          <w:sz w:val="24"/>
          <w:szCs w:val="24"/>
          <w:shd w:val="clear" w:color="auto" w:fill="FFFFFF"/>
        </w:rPr>
        <w:t>4</w:t>
      </w:r>
    </w:p>
    <w:p w14:paraId="39DAFFAB" w14:textId="77777777" w:rsidR="000D40FF" w:rsidRPr="00B75E12" w:rsidRDefault="000D40FF" w:rsidP="00737E84">
      <w:pPr>
        <w:spacing w:line="276" w:lineRule="auto"/>
        <w:jc w:val="center"/>
        <w:rPr>
          <w:rStyle w:val="a3"/>
          <w:rFonts w:ascii="Arial Narrow" w:hAnsi="Arial Narrow"/>
          <w:bCs w:val="0"/>
          <w:shd w:val="clear" w:color="auto" w:fill="FFFFFF"/>
        </w:rPr>
      </w:pPr>
    </w:p>
    <w:p w14:paraId="4B1611B7" w14:textId="6DB4632F" w:rsidR="00827547" w:rsidRDefault="006C6E0A" w:rsidP="006C7657">
      <w:pPr>
        <w:spacing w:line="276" w:lineRule="auto"/>
        <w:jc w:val="center"/>
        <w:rPr>
          <w:rStyle w:val="a3"/>
          <w:rFonts w:ascii="Arial Narrow" w:hAnsi="Arial Narrow"/>
          <w:bCs w:val="0"/>
          <w:shd w:val="clear" w:color="auto" w:fill="FFFFFF"/>
        </w:rPr>
      </w:pPr>
      <w:r w:rsidRPr="00B75E12">
        <w:rPr>
          <w:rStyle w:val="a3"/>
          <w:rFonts w:ascii="Arial Narrow" w:hAnsi="Arial Narrow"/>
          <w:bCs w:val="0"/>
          <w:shd w:val="clear" w:color="auto" w:fill="FFFFFF"/>
        </w:rPr>
        <w:t>Οι προτείνοντες βουλευτές</w:t>
      </w:r>
    </w:p>
    <w:p w14:paraId="3C4E020D" w14:textId="305C50E3" w:rsidR="00705CDE" w:rsidRPr="00B75E12" w:rsidRDefault="00705CDE" w:rsidP="006C7657">
      <w:pPr>
        <w:spacing w:line="276" w:lineRule="auto"/>
        <w:jc w:val="center"/>
        <w:rPr>
          <w:rFonts w:ascii="Arial Narrow" w:hAnsi="Arial Narrow"/>
          <w:b/>
          <w:shd w:val="clear" w:color="auto" w:fill="FFFFFF"/>
        </w:rPr>
      </w:pPr>
    </w:p>
    <w:p w14:paraId="1EF94F5B" w14:textId="77777777" w:rsidR="00620A73" w:rsidRPr="00620A73" w:rsidRDefault="00620A73" w:rsidP="00620A73">
      <w:pPr>
        <w:spacing w:line="276" w:lineRule="auto"/>
        <w:jc w:val="center"/>
        <w:rPr>
          <w:rFonts w:ascii="Arial Narrow" w:hAnsi="Arial Narrow"/>
          <w:b/>
        </w:rPr>
      </w:pPr>
      <w:r w:rsidRPr="00620A73">
        <w:rPr>
          <w:rFonts w:ascii="Arial Narrow" w:hAnsi="Arial Narrow"/>
          <w:b/>
        </w:rPr>
        <w:t>Φάμελλος Σωκράτης</w:t>
      </w:r>
    </w:p>
    <w:p w14:paraId="5D660B2E" w14:textId="77777777" w:rsidR="00620A73" w:rsidRPr="00620A73" w:rsidRDefault="00620A73" w:rsidP="00620A73">
      <w:pPr>
        <w:spacing w:line="276" w:lineRule="auto"/>
        <w:jc w:val="center"/>
        <w:rPr>
          <w:rFonts w:ascii="Arial Narrow" w:hAnsi="Arial Narrow"/>
          <w:b/>
        </w:rPr>
      </w:pPr>
    </w:p>
    <w:p w14:paraId="2EC7DB99" w14:textId="77777777" w:rsidR="00620A73" w:rsidRPr="00620A73" w:rsidRDefault="00620A73" w:rsidP="00620A73">
      <w:pPr>
        <w:spacing w:line="276" w:lineRule="auto"/>
        <w:jc w:val="center"/>
        <w:rPr>
          <w:rFonts w:ascii="Arial Narrow" w:hAnsi="Arial Narrow"/>
          <w:b/>
        </w:rPr>
      </w:pPr>
      <w:r w:rsidRPr="00620A73">
        <w:rPr>
          <w:rFonts w:ascii="Arial Narrow" w:hAnsi="Arial Narrow"/>
          <w:b/>
        </w:rPr>
        <w:t>Μαμουλάκης Χάρης</w:t>
      </w:r>
    </w:p>
    <w:p w14:paraId="44404809" w14:textId="77777777" w:rsidR="00620A73" w:rsidRPr="00620A73" w:rsidRDefault="00620A73" w:rsidP="00620A73">
      <w:pPr>
        <w:spacing w:line="276" w:lineRule="auto"/>
        <w:jc w:val="center"/>
        <w:rPr>
          <w:rFonts w:ascii="Arial Narrow" w:hAnsi="Arial Narrow"/>
          <w:b/>
        </w:rPr>
      </w:pPr>
    </w:p>
    <w:p w14:paraId="711857BC" w14:textId="77777777" w:rsidR="00620A73" w:rsidRPr="00620A73" w:rsidRDefault="00620A73" w:rsidP="00620A73">
      <w:pPr>
        <w:spacing w:line="276" w:lineRule="auto"/>
        <w:jc w:val="center"/>
        <w:rPr>
          <w:rFonts w:ascii="Arial Narrow" w:hAnsi="Arial Narrow"/>
          <w:b/>
        </w:rPr>
      </w:pPr>
      <w:r w:rsidRPr="00620A73">
        <w:rPr>
          <w:rFonts w:ascii="Arial Narrow" w:hAnsi="Arial Narrow"/>
          <w:b/>
        </w:rPr>
        <w:t>Καλαματιανός Διονύσης</w:t>
      </w:r>
    </w:p>
    <w:p w14:paraId="4DEAB8AA" w14:textId="77777777" w:rsidR="00620A73" w:rsidRPr="00620A73" w:rsidRDefault="00620A73" w:rsidP="00620A73">
      <w:pPr>
        <w:spacing w:line="276" w:lineRule="auto"/>
        <w:jc w:val="center"/>
        <w:rPr>
          <w:rFonts w:ascii="Arial Narrow" w:hAnsi="Arial Narrow"/>
          <w:b/>
        </w:rPr>
      </w:pPr>
    </w:p>
    <w:p w14:paraId="40BB24DB" w14:textId="77777777" w:rsidR="00620A73" w:rsidRPr="00620A73" w:rsidRDefault="00620A73" w:rsidP="00620A73">
      <w:pPr>
        <w:spacing w:line="276" w:lineRule="auto"/>
        <w:jc w:val="center"/>
        <w:rPr>
          <w:rFonts w:ascii="Arial Narrow" w:hAnsi="Arial Narrow"/>
          <w:b/>
        </w:rPr>
      </w:pPr>
      <w:r w:rsidRPr="00620A73">
        <w:rPr>
          <w:rFonts w:ascii="Arial Narrow" w:hAnsi="Arial Narrow"/>
          <w:b/>
        </w:rPr>
        <w:t>Ακρίτα Έλενα</w:t>
      </w:r>
    </w:p>
    <w:p w14:paraId="6681A9E4" w14:textId="77777777" w:rsidR="00620A73" w:rsidRPr="00620A73" w:rsidRDefault="00620A73" w:rsidP="00620A73">
      <w:pPr>
        <w:spacing w:line="276" w:lineRule="auto"/>
        <w:jc w:val="center"/>
        <w:rPr>
          <w:rFonts w:ascii="Arial Narrow" w:hAnsi="Arial Narrow"/>
          <w:b/>
        </w:rPr>
      </w:pPr>
    </w:p>
    <w:p w14:paraId="175F82D9" w14:textId="77777777" w:rsidR="00620A73" w:rsidRPr="00620A73" w:rsidRDefault="00620A73" w:rsidP="00620A73">
      <w:pPr>
        <w:spacing w:line="276" w:lineRule="auto"/>
        <w:jc w:val="center"/>
        <w:rPr>
          <w:rFonts w:ascii="Arial Narrow" w:hAnsi="Arial Narrow"/>
          <w:b/>
        </w:rPr>
      </w:pPr>
      <w:r w:rsidRPr="00620A73">
        <w:rPr>
          <w:rFonts w:ascii="Arial Narrow" w:hAnsi="Arial Narrow"/>
          <w:b/>
        </w:rPr>
        <w:t>Βέττα Καλλιόπη</w:t>
      </w:r>
    </w:p>
    <w:p w14:paraId="462B6B57" w14:textId="77777777" w:rsidR="00620A73" w:rsidRPr="00620A73" w:rsidRDefault="00620A73" w:rsidP="00620A73">
      <w:pPr>
        <w:spacing w:line="276" w:lineRule="auto"/>
        <w:jc w:val="center"/>
        <w:rPr>
          <w:rFonts w:ascii="Arial Narrow" w:hAnsi="Arial Narrow"/>
          <w:b/>
        </w:rPr>
      </w:pPr>
    </w:p>
    <w:p w14:paraId="0AC1BE67" w14:textId="77777777" w:rsidR="00620A73" w:rsidRPr="00620A73" w:rsidRDefault="00620A73" w:rsidP="00620A73">
      <w:pPr>
        <w:spacing w:line="276" w:lineRule="auto"/>
        <w:jc w:val="center"/>
        <w:rPr>
          <w:rFonts w:ascii="Arial Narrow" w:hAnsi="Arial Narrow"/>
          <w:b/>
        </w:rPr>
      </w:pPr>
      <w:r w:rsidRPr="00620A73">
        <w:rPr>
          <w:rFonts w:ascii="Arial Narrow" w:hAnsi="Arial Narrow"/>
          <w:b/>
        </w:rPr>
        <w:t>Γαβρήλος Γιώργος</w:t>
      </w:r>
    </w:p>
    <w:p w14:paraId="45B22812" w14:textId="77777777" w:rsidR="00620A73" w:rsidRPr="00620A73" w:rsidRDefault="00620A73" w:rsidP="00620A73">
      <w:pPr>
        <w:spacing w:line="276" w:lineRule="auto"/>
        <w:jc w:val="center"/>
        <w:rPr>
          <w:rFonts w:ascii="Arial Narrow" w:hAnsi="Arial Narrow"/>
          <w:b/>
        </w:rPr>
      </w:pPr>
    </w:p>
    <w:p w14:paraId="5EB80C49" w14:textId="77777777" w:rsidR="00620A73" w:rsidRPr="00620A73" w:rsidRDefault="00620A73" w:rsidP="00620A73">
      <w:pPr>
        <w:spacing w:line="276" w:lineRule="auto"/>
        <w:jc w:val="center"/>
        <w:rPr>
          <w:rFonts w:ascii="Arial Narrow" w:hAnsi="Arial Narrow"/>
          <w:b/>
        </w:rPr>
      </w:pPr>
      <w:r w:rsidRPr="00620A73">
        <w:rPr>
          <w:rFonts w:ascii="Arial Narrow" w:hAnsi="Arial Narrow"/>
          <w:b/>
        </w:rPr>
        <w:t>Γεροβασίλη Όλγα</w:t>
      </w:r>
    </w:p>
    <w:p w14:paraId="55BC2CE0" w14:textId="77777777" w:rsidR="00620A73" w:rsidRPr="00620A73" w:rsidRDefault="00620A73" w:rsidP="00620A73">
      <w:pPr>
        <w:spacing w:line="276" w:lineRule="auto"/>
        <w:jc w:val="center"/>
        <w:rPr>
          <w:rFonts w:ascii="Arial Narrow" w:hAnsi="Arial Narrow"/>
          <w:b/>
        </w:rPr>
      </w:pPr>
    </w:p>
    <w:p w14:paraId="2F127DD8" w14:textId="77777777" w:rsidR="00620A73" w:rsidRPr="00620A73" w:rsidRDefault="00620A73" w:rsidP="00620A73">
      <w:pPr>
        <w:spacing w:line="276" w:lineRule="auto"/>
        <w:jc w:val="center"/>
        <w:rPr>
          <w:rFonts w:ascii="Arial Narrow" w:hAnsi="Arial Narrow"/>
          <w:b/>
        </w:rPr>
      </w:pPr>
      <w:r w:rsidRPr="00620A73">
        <w:rPr>
          <w:rFonts w:ascii="Arial Narrow" w:hAnsi="Arial Narrow"/>
          <w:b/>
        </w:rPr>
        <w:t>Γιαννούλης Χρήστος</w:t>
      </w:r>
    </w:p>
    <w:p w14:paraId="73729398" w14:textId="77777777" w:rsidR="00620A73" w:rsidRPr="00620A73" w:rsidRDefault="00620A73" w:rsidP="00620A73">
      <w:pPr>
        <w:spacing w:line="276" w:lineRule="auto"/>
        <w:jc w:val="center"/>
        <w:rPr>
          <w:rFonts w:ascii="Arial Narrow" w:hAnsi="Arial Narrow"/>
          <w:b/>
        </w:rPr>
      </w:pPr>
    </w:p>
    <w:p w14:paraId="0D951D0B" w14:textId="77777777" w:rsidR="00620A73" w:rsidRPr="00620A73" w:rsidRDefault="00620A73" w:rsidP="00620A73">
      <w:pPr>
        <w:spacing w:line="276" w:lineRule="auto"/>
        <w:jc w:val="center"/>
        <w:rPr>
          <w:rFonts w:ascii="Arial Narrow" w:hAnsi="Arial Narrow"/>
          <w:b/>
        </w:rPr>
      </w:pPr>
      <w:r w:rsidRPr="00620A73">
        <w:rPr>
          <w:rFonts w:ascii="Arial Narrow" w:hAnsi="Arial Narrow"/>
          <w:b/>
        </w:rPr>
        <w:t>Δούρου Ειρήνη</w:t>
      </w:r>
    </w:p>
    <w:p w14:paraId="2C87D4FC" w14:textId="77777777" w:rsidR="00620A73" w:rsidRPr="00620A73" w:rsidRDefault="00620A73" w:rsidP="00620A73">
      <w:pPr>
        <w:spacing w:line="276" w:lineRule="auto"/>
        <w:jc w:val="center"/>
        <w:rPr>
          <w:rFonts w:ascii="Arial Narrow" w:hAnsi="Arial Narrow"/>
          <w:b/>
        </w:rPr>
      </w:pPr>
    </w:p>
    <w:p w14:paraId="7202A4E8" w14:textId="77777777" w:rsidR="00620A73" w:rsidRPr="00620A73" w:rsidRDefault="00620A73" w:rsidP="00620A73">
      <w:pPr>
        <w:spacing w:line="276" w:lineRule="auto"/>
        <w:jc w:val="center"/>
        <w:rPr>
          <w:rFonts w:ascii="Arial Narrow" w:hAnsi="Arial Narrow"/>
          <w:b/>
        </w:rPr>
      </w:pPr>
      <w:r w:rsidRPr="00620A73">
        <w:rPr>
          <w:rFonts w:ascii="Arial Narrow" w:hAnsi="Arial Narrow"/>
          <w:b/>
        </w:rPr>
        <w:t>Ζαμπάρας Μιλτιάδης</w:t>
      </w:r>
    </w:p>
    <w:p w14:paraId="6A7D3E8E" w14:textId="77777777" w:rsidR="00620A73" w:rsidRPr="00620A73" w:rsidRDefault="00620A73" w:rsidP="00620A73">
      <w:pPr>
        <w:spacing w:line="276" w:lineRule="auto"/>
        <w:jc w:val="center"/>
        <w:rPr>
          <w:rFonts w:ascii="Arial Narrow" w:hAnsi="Arial Narrow"/>
          <w:b/>
        </w:rPr>
      </w:pPr>
    </w:p>
    <w:p w14:paraId="61D5CB8A" w14:textId="77777777" w:rsidR="00620A73" w:rsidRPr="00620A73" w:rsidRDefault="00620A73" w:rsidP="00620A73">
      <w:pPr>
        <w:spacing w:line="276" w:lineRule="auto"/>
        <w:jc w:val="center"/>
        <w:rPr>
          <w:rFonts w:ascii="Arial Narrow" w:hAnsi="Arial Narrow"/>
          <w:b/>
        </w:rPr>
      </w:pPr>
      <w:r w:rsidRPr="00620A73">
        <w:rPr>
          <w:rFonts w:ascii="Arial Narrow" w:hAnsi="Arial Narrow"/>
          <w:b/>
        </w:rPr>
        <w:t>Θρασκιά Ουρανία</w:t>
      </w:r>
    </w:p>
    <w:p w14:paraId="61EE53EF" w14:textId="77777777" w:rsidR="00620A73" w:rsidRPr="00620A73" w:rsidRDefault="00620A73" w:rsidP="00620A73">
      <w:pPr>
        <w:spacing w:line="276" w:lineRule="auto"/>
        <w:jc w:val="center"/>
        <w:rPr>
          <w:rFonts w:ascii="Arial Narrow" w:hAnsi="Arial Narrow"/>
          <w:b/>
        </w:rPr>
      </w:pPr>
    </w:p>
    <w:p w14:paraId="0F16D9C2" w14:textId="77777777" w:rsidR="00620A73" w:rsidRPr="00620A73" w:rsidRDefault="00620A73" w:rsidP="00620A73">
      <w:pPr>
        <w:spacing w:line="276" w:lineRule="auto"/>
        <w:jc w:val="center"/>
        <w:rPr>
          <w:rFonts w:ascii="Arial Narrow" w:hAnsi="Arial Narrow"/>
          <w:b/>
        </w:rPr>
      </w:pPr>
      <w:r w:rsidRPr="00620A73">
        <w:rPr>
          <w:rFonts w:ascii="Arial Narrow" w:hAnsi="Arial Narrow"/>
          <w:b/>
        </w:rPr>
        <w:t>Καραμέρος Γιώργος</w:t>
      </w:r>
    </w:p>
    <w:p w14:paraId="7AACAA76" w14:textId="77777777" w:rsidR="00620A73" w:rsidRPr="00620A73" w:rsidRDefault="00620A73" w:rsidP="00620A73">
      <w:pPr>
        <w:spacing w:line="276" w:lineRule="auto"/>
        <w:jc w:val="center"/>
        <w:rPr>
          <w:rFonts w:ascii="Arial Narrow" w:hAnsi="Arial Narrow"/>
          <w:b/>
        </w:rPr>
      </w:pPr>
    </w:p>
    <w:p w14:paraId="4D14598B" w14:textId="77777777" w:rsidR="00620A73" w:rsidRPr="00620A73" w:rsidRDefault="00620A73" w:rsidP="00620A73">
      <w:pPr>
        <w:spacing w:line="276" w:lineRule="auto"/>
        <w:jc w:val="center"/>
        <w:rPr>
          <w:rFonts w:ascii="Arial Narrow" w:hAnsi="Arial Narrow"/>
          <w:b/>
        </w:rPr>
      </w:pPr>
      <w:r w:rsidRPr="00620A73">
        <w:rPr>
          <w:rFonts w:ascii="Arial Narrow" w:hAnsi="Arial Narrow"/>
          <w:b/>
        </w:rPr>
        <w:t>Κασιμάτη Νίνα</w:t>
      </w:r>
    </w:p>
    <w:p w14:paraId="20BBF9E5" w14:textId="77777777" w:rsidR="00620A73" w:rsidRPr="00620A73" w:rsidRDefault="00620A73" w:rsidP="00620A73">
      <w:pPr>
        <w:spacing w:line="276" w:lineRule="auto"/>
        <w:jc w:val="center"/>
        <w:rPr>
          <w:rFonts w:ascii="Arial Narrow" w:hAnsi="Arial Narrow"/>
          <w:b/>
        </w:rPr>
      </w:pPr>
    </w:p>
    <w:p w14:paraId="666E9C35" w14:textId="77777777" w:rsidR="00620A73" w:rsidRPr="00620A73" w:rsidRDefault="00620A73" w:rsidP="00620A73">
      <w:pPr>
        <w:spacing w:line="276" w:lineRule="auto"/>
        <w:jc w:val="center"/>
        <w:rPr>
          <w:rFonts w:ascii="Arial Narrow" w:hAnsi="Arial Narrow"/>
          <w:b/>
        </w:rPr>
      </w:pPr>
      <w:r w:rsidRPr="00620A73">
        <w:rPr>
          <w:rFonts w:ascii="Arial Narrow" w:hAnsi="Arial Narrow"/>
          <w:b/>
        </w:rPr>
        <w:t>Κεδίκογλου Συμεών</w:t>
      </w:r>
    </w:p>
    <w:p w14:paraId="3C6B8B2D" w14:textId="77777777" w:rsidR="00620A73" w:rsidRPr="00620A73" w:rsidRDefault="00620A73" w:rsidP="00620A73">
      <w:pPr>
        <w:spacing w:line="276" w:lineRule="auto"/>
        <w:jc w:val="center"/>
        <w:rPr>
          <w:rFonts w:ascii="Arial Narrow" w:hAnsi="Arial Narrow"/>
          <w:b/>
        </w:rPr>
      </w:pPr>
    </w:p>
    <w:p w14:paraId="04C702BC" w14:textId="77777777" w:rsidR="00620A73" w:rsidRPr="00620A73" w:rsidRDefault="00620A73" w:rsidP="00620A73">
      <w:pPr>
        <w:spacing w:line="276" w:lineRule="auto"/>
        <w:jc w:val="center"/>
        <w:rPr>
          <w:rFonts w:ascii="Arial Narrow" w:hAnsi="Arial Narrow"/>
          <w:b/>
        </w:rPr>
      </w:pPr>
      <w:r w:rsidRPr="00620A73">
        <w:rPr>
          <w:rFonts w:ascii="Arial Narrow" w:hAnsi="Arial Narrow"/>
          <w:b/>
        </w:rPr>
        <w:t>Κόκκαλης Βασίλης</w:t>
      </w:r>
    </w:p>
    <w:p w14:paraId="61C0A16A" w14:textId="77777777" w:rsidR="00620A73" w:rsidRPr="00620A73" w:rsidRDefault="00620A73" w:rsidP="00620A73">
      <w:pPr>
        <w:spacing w:line="276" w:lineRule="auto"/>
        <w:jc w:val="center"/>
        <w:rPr>
          <w:rFonts w:ascii="Arial Narrow" w:hAnsi="Arial Narrow"/>
          <w:b/>
        </w:rPr>
      </w:pPr>
    </w:p>
    <w:p w14:paraId="505CA82F" w14:textId="6D5CC8A7" w:rsidR="00620A73" w:rsidRPr="00620A73" w:rsidRDefault="00620A73" w:rsidP="00620A73">
      <w:pPr>
        <w:spacing w:line="276" w:lineRule="auto"/>
        <w:jc w:val="center"/>
        <w:rPr>
          <w:rFonts w:ascii="Arial Narrow" w:hAnsi="Arial Narrow"/>
          <w:b/>
        </w:rPr>
      </w:pPr>
      <w:r w:rsidRPr="00620A73">
        <w:rPr>
          <w:rFonts w:ascii="Arial Narrow" w:hAnsi="Arial Narrow"/>
          <w:b/>
        </w:rPr>
        <w:t>Κοντοτόλη Μαρίνα</w:t>
      </w:r>
      <w:bookmarkStart w:id="0" w:name="_GoBack"/>
      <w:bookmarkEnd w:id="0"/>
    </w:p>
    <w:p w14:paraId="0DACE127" w14:textId="77777777" w:rsidR="00620A73" w:rsidRPr="00620A73" w:rsidRDefault="00620A73" w:rsidP="00620A73">
      <w:pPr>
        <w:spacing w:line="276" w:lineRule="auto"/>
        <w:jc w:val="center"/>
        <w:rPr>
          <w:rFonts w:ascii="Arial Narrow" w:hAnsi="Arial Narrow"/>
          <w:b/>
        </w:rPr>
      </w:pPr>
    </w:p>
    <w:p w14:paraId="3C4652FC" w14:textId="77777777" w:rsidR="00620A73" w:rsidRPr="00620A73" w:rsidRDefault="00620A73" w:rsidP="00620A73">
      <w:pPr>
        <w:spacing w:line="276" w:lineRule="auto"/>
        <w:jc w:val="center"/>
        <w:rPr>
          <w:rFonts w:ascii="Arial Narrow" w:hAnsi="Arial Narrow"/>
          <w:b/>
        </w:rPr>
      </w:pPr>
      <w:r w:rsidRPr="00620A73">
        <w:rPr>
          <w:rFonts w:ascii="Arial Narrow" w:hAnsi="Arial Narrow"/>
          <w:b/>
        </w:rPr>
        <w:t>Μεϊκόπουλος Αλέξανδρος</w:t>
      </w:r>
    </w:p>
    <w:p w14:paraId="70EA61C3" w14:textId="77777777" w:rsidR="00620A73" w:rsidRPr="00620A73" w:rsidRDefault="00620A73" w:rsidP="00620A73">
      <w:pPr>
        <w:spacing w:line="276" w:lineRule="auto"/>
        <w:jc w:val="center"/>
        <w:rPr>
          <w:rFonts w:ascii="Arial Narrow" w:hAnsi="Arial Narrow"/>
          <w:b/>
        </w:rPr>
      </w:pPr>
    </w:p>
    <w:p w14:paraId="6AB57C55" w14:textId="77777777" w:rsidR="00620A73" w:rsidRPr="00620A73" w:rsidRDefault="00620A73" w:rsidP="00620A73">
      <w:pPr>
        <w:spacing w:line="276" w:lineRule="auto"/>
        <w:jc w:val="center"/>
        <w:rPr>
          <w:rFonts w:ascii="Arial Narrow" w:hAnsi="Arial Narrow"/>
          <w:b/>
        </w:rPr>
      </w:pPr>
      <w:r w:rsidRPr="00620A73">
        <w:rPr>
          <w:rFonts w:ascii="Arial Narrow" w:hAnsi="Arial Narrow"/>
          <w:b/>
        </w:rPr>
        <w:t>Μπάρκας Κωνσταντίνος</w:t>
      </w:r>
    </w:p>
    <w:p w14:paraId="4F6FCAE1" w14:textId="77777777" w:rsidR="00620A73" w:rsidRPr="00620A73" w:rsidRDefault="00620A73" w:rsidP="00620A73">
      <w:pPr>
        <w:spacing w:line="276" w:lineRule="auto"/>
        <w:jc w:val="center"/>
        <w:rPr>
          <w:rFonts w:ascii="Arial Narrow" w:hAnsi="Arial Narrow"/>
          <w:b/>
        </w:rPr>
      </w:pPr>
    </w:p>
    <w:p w14:paraId="0EC6F933" w14:textId="77777777" w:rsidR="00620A73" w:rsidRPr="00620A73" w:rsidRDefault="00620A73" w:rsidP="00620A73">
      <w:pPr>
        <w:spacing w:line="276" w:lineRule="auto"/>
        <w:jc w:val="center"/>
        <w:rPr>
          <w:rFonts w:ascii="Arial Narrow" w:hAnsi="Arial Narrow"/>
          <w:b/>
        </w:rPr>
      </w:pPr>
      <w:r w:rsidRPr="00620A73">
        <w:rPr>
          <w:rFonts w:ascii="Arial Narrow" w:hAnsi="Arial Narrow"/>
          <w:b/>
        </w:rPr>
        <w:t>Νοτοπούλου Κατερίνα</w:t>
      </w:r>
    </w:p>
    <w:p w14:paraId="0252DCBE" w14:textId="77777777" w:rsidR="00620A73" w:rsidRPr="00620A73" w:rsidRDefault="00620A73" w:rsidP="00620A73">
      <w:pPr>
        <w:spacing w:line="276" w:lineRule="auto"/>
        <w:jc w:val="center"/>
        <w:rPr>
          <w:rFonts w:ascii="Arial Narrow" w:hAnsi="Arial Narrow"/>
          <w:b/>
        </w:rPr>
      </w:pPr>
    </w:p>
    <w:p w14:paraId="3FEB15E1" w14:textId="77777777" w:rsidR="00620A73" w:rsidRPr="00620A73" w:rsidRDefault="00620A73" w:rsidP="00620A73">
      <w:pPr>
        <w:spacing w:line="276" w:lineRule="auto"/>
        <w:jc w:val="center"/>
        <w:rPr>
          <w:rFonts w:ascii="Arial Narrow" w:hAnsi="Arial Narrow"/>
          <w:b/>
        </w:rPr>
      </w:pPr>
      <w:r w:rsidRPr="00620A73">
        <w:rPr>
          <w:rFonts w:ascii="Arial Narrow" w:hAnsi="Arial Narrow"/>
          <w:b/>
        </w:rPr>
        <w:t>Ξανθόπουλος Θεόφιλος</w:t>
      </w:r>
    </w:p>
    <w:p w14:paraId="38B31CB4" w14:textId="77777777" w:rsidR="00620A73" w:rsidRPr="00620A73" w:rsidRDefault="00620A73" w:rsidP="00620A73">
      <w:pPr>
        <w:spacing w:line="276" w:lineRule="auto"/>
        <w:jc w:val="center"/>
        <w:rPr>
          <w:rFonts w:ascii="Arial Narrow" w:hAnsi="Arial Narrow"/>
          <w:b/>
        </w:rPr>
      </w:pPr>
    </w:p>
    <w:p w14:paraId="4A60E634" w14:textId="77777777" w:rsidR="00620A73" w:rsidRPr="00620A73" w:rsidRDefault="00620A73" w:rsidP="00620A73">
      <w:pPr>
        <w:spacing w:line="276" w:lineRule="auto"/>
        <w:jc w:val="center"/>
        <w:rPr>
          <w:rFonts w:ascii="Arial Narrow" w:hAnsi="Arial Narrow"/>
          <w:b/>
        </w:rPr>
      </w:pPr>
      <w:r w:rsidRPr="00620A73">
        <w:rPr>
          <w:rFonts w:ascii="Arial Narrow" w:hAnsi="Arial Narrow"/>
          <w:b/>
        </w:rPr>
        <w:t>Παναγιωτόπουλος Ανδρέας</w:t>
      </w:r>
    </w:p>
    <w:p w14:paraId="026C374E" w14:textId="77777777" w:rsidR="00620A73" w:rsidRPr="00620A73" w:rsidRDefault="00620A73" w:rsidP="00620A73">
      <w:pPr>
        <w:spacing w:line="276" w:lineRule="auto"/>
        <w:jc w:val="center"/>
        <w:rPr>
          <w:rFonts w:ascii="Arial Narrow" w:hAnsi="Arial Narrow"/>
          <w:b/>
        </w:rPr>
      </w:pPr>
    </w:p>
    <w:p w14:paraId="0C9259B8" w14:textId="77777777" w:rsidR="00620A73" w:rsidRPr="00620A73" w:rsidRDefault="00620A73" w:rsidP="00620A73">
      <w:pPr>
        <w:spacing w:line="276" w:lineRule="auto"/>
        <w:jc w:val="center"/>
        <w:rPr>
          <w:rFonts w:ascii="Arial Narrow" w:hAnsi="Arial Narrow"/>
          <w:b/>
        </w:rPr>
      </w:pPr>
      <w:r w:rsidRPr="00620A73">
        <w:rPr>
          <w:rFonts w:ascii="Arial Narrow" w:hAnsi="Arial Narrow"/>
          <w:b/>
        </w:rPr>
        <w:t>Παπαηλιού Γιώργος</w:t>
      </w:r>
    </w:p>
    <w:p w14:paraId="6588AC07" w14:textId="77777777" w:rsidR="00620A73" w:rsidRPr="00620A73" w:rsidRDefault="00620A73" w:rsidP="00620A73">
      <w:pPr>
        <w:spacing w:line="276" w:lineRule="auto"/>
        <w:jc w:val="center"/>
        <w:rPr>
          <w:rFonts w:ascii="Arial Narrow" w:hAnsi="Arial Narrow"/>
          <w:b/>
        </w:rPr>
      </w:pPr>
    </w:p>
    <w:p w14:paraId="473C849D" w14:textId="77777777" w:rsidR="00620A73" w:rsidRPr="00620A73" w:rsidRDefault="00620A73" w:rsidP="00620A73">
      <w:pPr>
        <w:spacing w:line="276" w:lineRule="auto"/>
        <w:jc w:val="center"/>
        <w:rPr>
          <w:rFonts w:ascii="Arial Narrow" w:hAnsi="Arial Narrow"/>
          <w:b/>
        </w:rPr>
      </w:pPr>
      <w:r w:rsidRPr="00620A73">
        <w:rPr>
          <w:rFonts w:ascii="Arial Narrow" w:hAnsi="Arial Narrow"/>
          <w:b/>
        </w:rPr>
        <w:t>Παππάς Νίκος</w:t>
      </w:r>
    </w:p>
    <w:p w14:paraId="77B86428" w14:textId="77777777" w:rsidR="00620A73" w:rsidRPr="00620A73" w:rsidRDefault="00620A73" w:rsidP="00620A73">
      <w:pPr>
        <w:spacing w:line="276" w:lineRule="auto"/>
        <w:jc w:val="center"/>
        <w:rPr>
          <w:rFonts w:ascii="Arial Narrow" w:hAnsi="Arial Narrow"/>
          <w:b/>
        </w:rPr>
      </w:pPr>
    </w:p>
    <w:p w14:paraId="77E74CA9" w14:textId="77777777" w:rsidR="00620A73" w:rsidRPr="00620A73" w:rsidRDefault="00620A73" w:rsidP="00620A73">
      <w:pPr>
        <w:spacing w:line="276" w:lineRule="auto"/>
        <w:jc w:val="center"/>
        <w:rPr>
          <w:rFonts w:ascii="Arial Narrow" w:hAnsi="Arial Narrow"/>
          <w:b/>
        </w:rPr>
      </w:pPr>
      <w:r w:rsidRPr="00620A73">
        <w:rPr>
          <w:rFonts w:ascii="Arial Narrow" w:hAnsi="Arial Narrow"/>
          <w:b/>
        </w:rPr>
        <w:t xml:space="preserve">Πολάκης Παύλος </w:t>
      </w:r>
    </w:p>
    <w:p w14:paraId="7F74F297" w14:textId="77777777" w:rsidR="00620A73" w:rsidRPr="00620A73" w:rsidRDefault="00620A73" w:rsidP="00620A73">
      <w:pPr>
        <w:spacing w:line="276" w:lineRule="auto"/>
        <w:jc w:val="center"/>
        <w:rPr>
          <w:rFonts w:ascii="Arial Narrow" w:hAnsi="Arial Narrow"/>
          <w:b/>
        </w:rPr>
      </w:pPr>
    </w:p>
    <w:p w14:paraId="448B8D28" w14:textId="77777777" w:rsidR="00620A73" w:rsidRPr="00620A73" w:rsidRDefault="00620A73" w:rsidP="00620A73">
      <w:pPr>
        <w:spacing w:line="276" w:lineRule="auto"/>
        <w:jc w:val="center"/>
        <w:rPr>
          <w:rFonts w:ascii="Arial Narrow" w:hAnsi="Arial Narrow"/>
          <w:b/>
        </w:rPr>
      </w:pPr>
      <w:r w:rsidRPr="00620A73">
        <w:rPr>
          <w:rFonts w:ascii="Arial Narrow" w:hAnsi="Arial Narrow"/>
          <w:b/>
        </w:rPr>
        <w:t>Τσίπρας Αλέξης</w:t>
      </w:r>
    </w:p>
    <w:p w14:paraId="38B30C93" w14:textId="77777777" w:rsidR="00620A73" w:rsidRPr="00620A73" w:rsidRDefault="00620A73" w:rsidP="00620A73">
      <w:pPr>
        <w:spacing w:line="276" w:lineRule="auto"/>
        <w:jc w:val="center"/>
        <w:rPr>
          <w:rFonts w:ascii="Arial Narrow" w:hAnsi="Arial Narrow"/>
          <w:b/>
        </w:rPr>
      </w:pPr>
    </w:p>
    <w:p w14:paraId="47F64376" w14:textId="77777777" w:rsidR="00620A73" w:rsidRPr="00620A73" w:rsidRDefault="00620A73" w:rsidP="00620A73">
      <w:pPr>
        <w:spacing w:line="276" w:lineRule="auto"/>
        <w:jc w:val="center"/>
        <w:rPr>
          <w:rFonts w:ascii="Arial Narrow" w:hAnsi="Arial Narrow"/>
          <w:b/>
        </w:rPr>
      </w:pPr>
      <w:r w:rsidRPr="00620A73">
        <w:rPr>
          <w:rFonts w:ascii="Arial Narrow" w:hAnsi="Arial Narrow"/>
          <w:b/>
        </w:rPr>
        <w:t>Τσαπανίδου Πόπη</w:t>
      </w:r>
    </w:p>
    <w:p w14:paraId="4D86DA76" w14:textId="77777777" w:rsidR="00620A73" w:rsidRPr="00620A73" w:rsidRDefault="00620A73" w:rsidP="00620A73">
      <w:pPr>
        <w:spacing w:line="276" w:lineRule="auto"/>
        <w:jc w:val="center"/>
        <w:rPr>
          <w:rFonts w:ascii="Arial Narrow" w:hAnsi="Arial Narrow"/>
          <w:b/>
        </w:rPr>
      </w:pPr>
    </w:p>
    <w:p w14:paraId="59AE4F05" w14:textId="4977BD7A" w:rsidR="000D40FF" w:rsidRPr="00B75E12" w:rsidRDefault="00620A73" w:rsidP="00620A73">
      <w:pPr>
        <w:spacing w:line="276" w:lineRule="auto"/>
        <w:jc w:val="center"/>
        <w:rPr>
          <w:rStyle w:val="a3"/>
          <w:rFonts w:ascii="Arial Narrow" w:hAnsi="Arial Narrow"/>
          <w:bCs w:val="0"/>
          <w:shd w:val="clear" w:color="auto" w:fill="FFFFFF"/>
        </w:rPr>
      </w:pPr>
      <w:r w:rsidRPr="00620A73">
        <w:rPr>
          <w:rFonts w:ascii="Arial Narrow" w:hAnsi="Arial Narrow"/>
          <w:b/>
        </w:rPr>
        <w:t>Ψυχογιός Γιώργος</w:t>
      </w:r>
    </w:p>
    <w:sectPr w:rsidR="000D40FF" w:rsidRPr="00B75E12" w:rsidSect="004D3F14">
      <w:headerReference w:type="default" r:id="rId9"/>
      <w:footerReference w:type="default" r:id="rId10"/>
      <w:pgSz w:w="11906" w:h="16838"/>
      <w:pgMar w:top="709" w:right="1286"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116B8" w14:textId="77777777" w:rsidR="002F4A39" w:rsidRDefault="002F4A39">
      <w:pPr>
        <w:spacing w:line="240" w:lineRule="auto"/>
      </w:pPr>
      <w:r>
        <w:separator/>
      </w:r>
    </w:p>
  </w:endnote>
  <w:endnote w:type="continuationSeparator" w:id="0">
    <w:p w14:paraId="74FFDAE5" w14:textId="77777777" w:rsidR="002F4A39" w:rsidRDefault="002F4A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Light SemiConde">
    <w:panose1 w:val="020B0502040204020203"/>
    <w:charset w:val="A1"/>
    <w:family w:val="swiss"/>
    <w:pitch w:val="variable"/>
    <w:sig w:usb0="A00002C7" w:usb1="00000002" w:usb2="0000000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Neue">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624056"/>
      <w:docPartObj>
        <w:docPartGallery w:val="Page Numbers (Bottom of Page)"/>
        <w:docPartUnique/>
      </w:docPartObj>
    </w:sdtPr>
    <w:sdtEndPr/>
    <w:sdtContent>
      <w:p w14:paraId="3FA9BC13" w14:textId="15666D34" w:rsidR="00737E84" w:rsidRDefault="00B7585C">
        <w:pPr>
          <w:pStyle w:val="a5"/>
          <w:jc w:val="center"/>
        </w:pPr>
        <w:r>
          <w:fldChar w:fldCharType="begin"/>
        </w:r>
        <w:r>
          <w:instrText>PAGE   \* MERGEFORMAT</w:instrText>
        </w:r>
        <w:r>
          <w:fldChar w:fldCharType="separate"/>
        </w:r>
        <w:r w:rsidR="00262226">
          <w:rPr>
            <w:noProof/>
          </w:rPr>
          <w:t>8</w:t>
        </w:r>
        <w:r>
          <w:rPr>
            <w:noProof/>
          </w:rPr>
          <w:fldChar w:fldCharType="end"/>
        </w:r>
      </w:p>
    </w:sdtContent>
  </w:sdt>
  <w:p w14:paraId="6DA0F3A6" w14:textId="77777777" w:rsidR="00737E84" w:rsidRDefault="00737E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5C751" w14:textId="77777777" w:rsidR="002F4A39" w:rsidRDefault="002F4A39">
      <w:pPr>
        <w:spacing w:after="0"/>
      </w:pPr>
      <w:r>
        <w:separator/>
      </w:r>
    </w:p>
  </w:footnote>
  <w:footnote w:type="continuationSeparator" w:id="0">
    <w:p w14:paraId="5110DDA5" w14:textId="77777777" w:rsidR="002F4A39" w:rsidRDefault="002F4A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D3157" w14:textId="77777777" w:rsidR="00737E84" w:rsidRDefault="00737E84">
    <w:pPr>
      <w:pStyle w:val="a4"/>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947D2"/>
    <w:multiLevelType w:val="hybridMultilevel"/>
    <w:tmpl w:val="9856C0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24D5395"/>
    <w:multiLevelType w:val="hybridMultilevel"/>
    <w:tmpl w:val="D8724F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12E40CE"/>
    <w:multiLevelType w:val="hybridMultilevel"/>
    <w:tmpl w:val="DA7425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F7"/>
    <w:rsid w:val="00011D3A"/>
    <w:rsid w:val="00014D9A"/>
    <w:rsid w:val="00015E9A"/>
    <w:rsid w:val="00026165"/>
    <w:rsid w:val="00026B3B"/>
    <w:rsid w:val="000300C7"/>
    <w:rsid w:val="00033AF3"/>
    <w:rsid w:val="0003479E"/>
    <w:rsid w:val="00034F6A"/>
    <w:rsid w:val="00035E96"/>
    <w:rsid w:val="00042B8D"/>
    <w:rsid w:val="00050EFC"/>
    <w:rsid w:val="00052516"/>
    <w:rsid w:val="00054864"/>
    <w:rsid w:val="00065183"/>
    <w:rsid w:val="00066378"/>
    <w:rsid w:val="00071BE2"/>
    <w:rsid w:val="00080CC6"/>
    <w:rsid w:val="00086DF7"/>
    <w:rsid w:val="00087F83"/>
    <w:rsid w:val="000A18E1"/>
    <w:rsid w:val="000A6665"/>
    <w:rsid w:val="000B3059"/>
    <w:rsid w:val="000B79A0"/>
    <w:rsid w:val="000C123C"/>
    <w:rsid w:val="000C1C9E"/>
    <w:rsid w:val="000D06D5"/>
    <w:rsid w:val="000D40FF"/>
    <w:rsid w:val="000D5ED3"/>
    <w:rsid w:val="000E1BC4"/>
    <w:rsid w:val="000E2021"/>
    <w:rsid w:val="000E4ACE"/>
    <w:rsid w:val="000E5A7E"/>
    <w:rsid w:val="00100FAC"/>
    <w:rsid w:val="0010403C"/>
    <w:rsid w:val="001128F0"/>
    <w:rsid w:val="00116932"/>
    <w:rsid w:val="00132398"/>
    <w:rsid w:val="0014767C"/>
    <w:rsid w:val="00151796"/>
    <w:rsid w:val="00153431"/>
    <w:rsid w:val="00164B68"/>
    <w:rsid w:val="0017499B"/>
    <w:rsid w:val="00183FE4"/>
    <w:rsid w:val="00184D3E"/>
    <w:rsid w:val="001957D3"/>
    <w:rsid w:val="00197C8F"/>
    <w:rsid w:val="001A3A11"/>
    <w:rsid w:val="001A3F8D"/>
    <w:rsid w:val="001B3A34"/>
    <w:rsid w:val="001B4288"/>
    <w:rsid w:val="001B5CDD"/>
    <w:rsid w:val="001C12B7"/>
    <w:rsid w:val="001C1966"/>
    <w:rsid w:val="001C3630"/>
    <w:rsid w:val="001C3C1D"/>
    <w:rsid w:val="001D24F0"/>
    <w:rsid w:val="001D3C2C"/>
    <w:rsid w:val="001D3CF5"/>
    <w:rsid w:val="001D69C1"/>
    <w:rsid w:val="001E0CAB"/>
    <w:rsid w:val="001E75BA"/>
    <w:rsid w:val="001F0662"/>
    <w:rsid w:val="002053E2"/>
    <w:rsid w:val="00210CB7"/>
    <w:rsid w:val="002145AF"/>
    <w:rsid w:val="002168C1"/>
    <w:rsid w:val="0022024C"/>
    <w:rsid w:val="002221A7"/>
    <w:rsid w:val="00234E70"/>
    <w:rsid w:val="00235AFE"/>
    <w:rsid w:val="00241AEE"/>
    <w:rsid w:val="002420A0"/>
    <w:rsid w:val="00247AF5"/>
    <w:rsid w:val="00257D57"/>
    <w:rsid w:val="0026046E"/>
    <w:rsid w:val="00261DCF"/>
    <w:rsid w:val="00262226"/>
    <w:rsid w:val="002752A8"/>
    <w:rsid w:val="002827B8"/>
    <w:rsid w:val="00287317"/>
    <w:rsid w:val="00287644"/>
    <w:rsid w:val="002976E1"/>
    <w:rsid w:val="002B0932"/>
    <w:rsid w:val="002B11F0"/>
    <w:rsid w:val="002C08A4"/>
    <w:rsid w:val="002C2E21"/>
    <w:rsid w:val="002C5386"/>
    <w:rsid w:val="002C60B0"/>
    <w:rsid w:val="002C79EF"/>
    <w:rsid w:val="002D4F19"/>
    <w:rsid w:val="002E5E98"/>
    <w:rsid w:val="002E63C3"/>
    <w:rsid w:val="002F4A39"/>
    <w:rsid w:val="00301B2C"/>
    <w:rsid w:val="00304A6B"/>
    <w:rsid w:val="00304DE7"/>
    <w:rsid w:val="00310ABE"/>
    <w:rsid w:val="00313438"/>
    <w:rsid w:val="0031369E"/>
    <w:rsid w:val="00327739"/>
    <w:rsid w:val="003279D5"/>
    <w:rsid w:val="003446E1"/>
    <w:rsid w:val="003462C9"/>
    <w:rsid w:val="00346AF9"/>
    <w:rsid w:val="0035322E"/>
    <w:rsid w:val="00360400"/>
    <w:rsid w:val="00363878"/>
    <w:rsid w:val="003752A7"/>
    <w:rsid w:val="00376A6C"/>
    <w:rsid w:val="00381C88"/>
    <w:rsid w:val="003857EA"/>
    <w:rsid w:val="003A7825"/>
    <w:rsid w:val="003C6F03"/>
    <w:rsid w:val="003D2A52"/>
    <w:rsid w:val="003D4B5F"/>
    <w:rsid w:val="003D58B5"/>
    <w:rsid w:val="003F016B"/>
    <w:rsid w:val="003F3230"/>
    <w:rsid w:val="003F564A"/>
    <w:rsid w:val="003F6358"/>
    <w:rsid w:val="00404055"/>
    <w:rsid w:val="00421717"/>
    <w:rsid w:val="0042171F"/>
    <w:rsid w:val="004220D8"/>
    <w:rsid w:val="00430405"/>
    <w:rsid w:val="00434AF4"/>
    <w:rsid w:val="004350A4"/>
    <w:rsid w:val="004500D7"/>
    <w:rsid w:val="0045635F"/>
    <w:rsid w:val="004605FF"/>
    <w:rsid w:val="00463D12"/>
    <w:rsid w:val="004640E4"/>
    <w:rsid w:val="00470995"/>
    <w:rsid w:val="00481A66"/>
    <w:rsid w:val="00486476"/>
    <w:rsid w:val="0048704E"/>
    <w:rsid w:val="00491400"/>
    <w:rsid w:val="00493F51"/>
    <w:rsid w:val="004A0CAD"/>
    <w:rsid w:val="004A113C"/>
    <w:rsid w:val="004B0C6E"/>
    <w:rsid w:val="004C0664"/>
    <w:rsid w:val="004C379C"/>
    <w:rsid w:val="004D248B"/>
    <w:rsid w:val="004D3F14"/>
    <w:rsid w:val="004F5295"/>
    <w:rsid w:val="00500B49"/>
    <w:rsid w:val="00500F44"/>
    <w:rsid w:val="00512D03"/>
    <w:rsid w:val="0051599E"/>
    <w:rsid w:val="005178F1"/>
    <w:rsid w:val="00527FFC"/>
    <w:rsid w:val="00547D9E"/>
    <w:rsid w:val="005503D4"/>
    <w:rsid w:val="00561E2F"/>
    <w:rsid w:val="00562F98"/>
    <w:rsid w:val="00574129"/>
    <w:rsid w:val="005812D3"/>
    <w:rsid w:val="005834B3"/>
    <w:rsid w:val="005836E0"/>
    <w:rsid w:val="00591E29"/>
    <w:rsid w:val="00592EA4"/>
    <w:rsid w:val="00594928"/>
    <w:rsid w:val="00595B05"/>
    <w:rsid w:val="005C0F96"/>
    <w:rsid w:val="005C12C3"/>
    <w:rsid w:val="005C135D"/>
    <w:rsid w:val="005C4905"/>
    <w:rsid w:val="005C4F6B"/>
    <w:rsid w:val="005F0BFA"/>
    <w:rsid w:val="005F1580"/>
    <w:rsid w:val="005F2594"/>
    <w:rsid w:val="00606236"/>
    <w:rsid w:val="00607D1F"/>
    <w:rsid w:val="00614086"/>
    <w:rsid w:val="00620A73"/>
    <w:rsid w:val="006326D6"/>
    <w:rsid w:val="006375C1"/>
    <w:rsid w:val="00640CFE"/>
    <w:rsid w:val="0064123D"/>
    <w:rsid w:val="00644A39"/>
    <w:rsid w:val="0064766B"/>
    <w:rsid w:val="0065249A"/>
    <w:rsid w:val="00682083"/>
    <w:rsid w:val="00683769"/>
    <w:rsid w:val="0068523F"/>
    <w:rsid w:val="0068569B"/>
    <w:rsid w:val="006874E6"/>
    <w:rsid w:val="00687812"/>
    <w:rsid w:val="006879F4"/>
    <w:rsid w:val="00694421"/>
    <w:rsid w:val="006A1715"/>
    <w:rsid w:val="006B06F3"/>
    <w:rsid w:val="006B4094"/>
    <w:rsid w:val="006C596D"/>
    <w:rsid w:val="006C6E0A"/>
    <w:rsid w:val="006C7657"/>
    <w:rsid w:val="006D6325"/>
    <w:rsid w:val="006E0657"/>
    <w:rsid w:val="006E714A"/>
    <w:rsid w:val="006F3491"/>
    <w:rsid w:val="006F6E95"/>
    <w:rsid w:val="00700690"/>
    <w:rsid w:val="0070135D"/>
    <w:rsid w:val="007032FA"/>
    <w:rsid w:val="00705CDE"/>
    <w:rsid w:val="00713431"/>
    <w:rsid w:val="00720592"/>
    <w:rsid w:val="0072436D"/>
    <w:rsid w:val="00727D5C"/>
    <w:rsid w:val="00732579"/>
    <w:rsid w:val="007338D5"/>
    <w:rsid w:val="00737E84"/>
    <w:rsid w:val="00742BD9"/>
    <w:rsid w:val="0074460D"/>
    <w:rsid w:val="00753FE7"/>
    <w:rsid w:val="00756F8F"/>
    <w:rsid w:val="007615F8"/>
    <w:rsid w:val="00762681"/>
    <w:rsid w:val="007628B0"/>
    <w:rsid w:val="00772974"/>
    <w:rsid w:val="00777661"/>
    <w:rsid w:val="00784BDC"/>
    <w:rsid w:val="007864F4"/>
    <w:rsid w:val="007A6170"/>
    <w:rsid w:val="007B1D2C"/>
    <w:rsid w:val="007B5C6B"/>
    <w:rsid w:val="007B7E54"/>
    <w:rsid w:val="007C0FAE"/>
    <w:rsid w:val="007C263D"/>
    <w:rsid w:val="007C3393"/>
    <w:rsid w:val="007C50C1"/>
    <w:rsid w:val="007D007A"/>
    <w:rsid w:val="007D4AB1"/>
    <w:rsid w:val="007D6D62"/>
    <w:rsid w:val="007E1E6B"/>
    <w:rsid w:val="007E2F56"/>
    <w:rsid w:val="007E46BD"/>
    <w:rsid w:val="007F133D"/>
    <w:rsid w:val="00801798"/>
    <w:rsid w:val="00801FF9"/>
    <w:rsid w:val="0080700C"/>
    <w:rsid w:val="008148B6"/>
    <w:rsid w:val="008165DB"/>
    <w:rsid w:val="00827547"/>
    <w:rsid w:val="00833838"/>
    <w:rsid w:val="00833A83"/>
    <w:rsid w:val="0083439A"/>
    <w:rsid w:val="008406EE"/>
    <w:rsid w:val="00854E2C"/>
    <w:rsid w:val="00862776"/>
    <w:rsid w:val="00867943"/>
    <w:rsid w:val="00870CE1"/>
    <w:rsid w:val="0088603B"/>
    <w:rsid w:val="008A0B8C"/>
    <w:rsid w:val="008A49A1"/>
    <w:rsid w:val="008B3FCC"/>
    <w:rsid w:val="008D069C"/>
    <w:rsid w:val="008F1840"/>
    <w:rsid w:val="008F3E1C"/>
    <w:rsid w:val="00905A4D"/>
    <w:rsid w:val="00912FE1"/>
    <w:rsid w:val="0091359E"/>
    <w:rsid w:val="00925081"/>
    <w:rsid w:val="009348FB"/>
    <w:rsid w:val="00955FF6"/>
    <w:rsid w:val="00964B93"/>
    <w:rsid w:val="00966979"/>
    <w:rsid w:val="009714E9"/>
    <w:rsid w:val="00984C80"/>
    <w:rsid w:val="00985A68"/>
    <w:rsid w:val="009A019A"/>
    <w:rsid w:val="009A05AB"/>
    <w:rsid w:val="009A0E7C"/>
    <w:rsid w:val="009A5192"/>
    <w:rsid w:val="009A5407"/>
    <w:rsid w:val="009B10FE"/>
    <w:rsid w:val="009B183E"/>
    <w:rsid w:val="009B4D6F"/>
    <w:rsid w:val="009B6870"/>
    <w:rsid w:val="009C01F6"/>
    <w:rsid w:val="009D0C24"/>
    <w:rsid w:val="009D6E19"/>
    <w:rsid w:val="009E32C4"/>
    <w:rsid w:val="009E41C7"/>
    <w:rsid w:val="00A12CD1"/>
    <w:rsid w:val="00A156F7"/>
    <w:rsid w:val="00A23CF8"/>
    <w:rsid w:val="00A24126"/>
    <w:rsid w:val="00A30BD4"/>
    <w:rsid w:val="00A34032"/>
    <w:rsid w:val="00A561C2"/>
    <w:rsid w:val="00A64A47"/>
    <w:rsid w:val="00A730CB"/>
    <w:rsid w:val="00A74DE8"/>
    <w:rsid w:val="00A82E2F"/>
    <w:rsid w:val="00A94645"/>
    <w:rsid w:val="00AA2F21"/>
    <w:rsid w:val="00AA749F"/>
    <w:rsid w:val="00AB2245"/>
    <w:rsid w:val="00AC4328"/>
    <w:rsid w:val="00AC60A5"/>
    <w:rsid w:val="00AD3100"/>
    <w:rsid w:val="00AD42C3"/>
    <w:rsid w:val="00AF0EFC"/>
    <w:rsid w:val="00B025FC"/>
    <w:rsid w:val="00B106F8"/>
    <w:rsid w:val="00B11D12"/>
    <w:rsid w:val="00B26162"/>
    <w:rsid w:val="00B301A9"/>
    <w:rsid w:val="00B359C2"/>
    <w:rsid w:val="00B474BD"/>
    <w:rsid w:val="00B51FCF"/>
    <w:rsid w:val="00B52A0F"/>
    <w:rsid w:val="00B57FF4"/>
    <w:rsid w:val="00B61902"/>
    <w:rsid w:val="00B66AC2"/>
    <w:rsid w:val="00B72392"/>
    <w:rsid w:val="00B7585C"/>
    <w:rsid w:val="00B75E12"/>
    <w:rsid w:val="00B778D1"/>
    <w:rsid w:val="00B85BAD"/>
    <w:rsid w:val="00B927EE"/>
    <w:rsid w:val="00B96192"/>
    <w:rsid w:val="00B9728E"/>
    <w:rsid w:val="00BA5AE6"/>
    <w:rsid w:val="00BA5BCE"/>
    <w:rsid w:val="00BB332F"/>
    <w:rsid w:val="00BB5F49"/>
    <w:rsid w:val="00BC1321"/>
    <w:rsid w:val="00BC1708"/>
    <w:rsid w:val="00BC4DDC"/>
    <w:rsid w:val="00BD1E2C"/>
    <w:rsid w:val="00BD5314"/>
    <w:rsid w:val="00BD5ECC"/>
    <w:rsid w:val="00BE3C59"/>
    <w:rsid w:val="00BE7C80"/>
    <w:rsid w:val="00BF7840"/>
    <w:rsid w:val="00C04AA2"/>
    <w:rsid w:val="00C12E48"/>
    <w:rsid w:val="00C33B99"/>
    <w:rsid w:val="00C40723"/>
    <w:rsid w:val="00C40BA2"/>
    <w:rsid w:val="00C41EB7"/>
    <w:rsid w:val="00C46F97"/>
    <w:rsid w:val="00C50ECA"/>
    <w:rsid w:val="00C804F2"/>
    <w:rsid w:val="00C827BB"/>
    <w:rsid w:val="00C84639"/>
    <w:rsid w:val="00C84A59"/>
    <w:rsid w:val="00C85D5A"/>
    <w:rsid w:val="00C85F1E"/>
    <w:rsid w:val="00C91849"/>
    <w:rsid w:val="00C9194D"/>
    <w:rsid w:val="00C9287E"/>
    <w:rsid w:val="00CB3EB8"/>
    <w:rsid w:val="00CB66A8"/>
    <w:rsid w:val="00CC72F1"/>
    <w:rsid w:val="00CD22B3"/>
    <w:rsid w:val="00CE4B52"/>
    <w:rsid w:val="00CE5446"/>
    <w:rsid w:val="00CE5F9F"/>
    <w:rsid w:val="00CF10CB"/>
    <w:rsid w:val="00CF73BC"/>
    <w:rsid w:val="00D00AC3"/>
    <w:rsid w:val="00D0618F"/>
    <w:rsid w:val="00D1015D"/>
    <w:rsid w:val="00D10A7C"/>
    <w:rsid w:val="00D2082C"/>
    <w:rsid w:val="00D27083"/>
    <w:rsid w:val="00D43A64"/>
    <w:rsid w:val="00D45F34"/>
    <w:rsid w:val="00D53380"/>
    <w:rsid w:val="00D53AF1"/>
    <w:rsid w:val="00D56BE4"/>
    <w:rsid w:val="00D60D54"/>
    <w:rsid w:val="00D6457D"/>
    <w:rsid w:val="00D67489"/>
    <w:rsid w:val="00D75C0D"/>
    <w:rsid w:val="00D81978"/>
    <w:rsid w:val="00DA1396"/>
    <w:rsid w:val="00DB181D"/>
    <w:rsid w:val="00DB65BC"/>
    <w:rsid w:val="00DD45DD"/>
    <w:rsid w:val="00DD7158"/>
    <w:rsid w:val="00DE7150"/>
    <w:rsid w:val="00DF1F23"/>
    <w:rsid w:val="00E02CEA"/>
    <w:rsid w:val="00E100BA"/>
    <w:rsid w:val="00E119CE"/>
    <w:rsid w:val="00E22BDB"/>
    <w:rsid w:val="00E2579E"/>
    <w:rsid w:val="00E30CDB"/>
    <w:rsid w:val="00E32531"/>
    <w:rsid w:val="00E40DF7"/>
    <w:rsid w:val="00E41E42"/>
    <w:rsid w:val="00E51B73"/>
    <w:rsid w:val="00E70E4E"/>
    <w:rsid w:val="00E749CB"/>
    <w:rsid w:val="00E8176C"/>
    <w:rsid w:val="00E84DD7"/>
    <w:rsid w:val="00E941E8"/>
    <w:rsid w:val="00E96BA6"/>
    <w:rsid w:val="00EA1FFB"/>
    <w:rsid w:val="00EA695E"/>
    <w:rsid w:val="00EB038E"/>
    <w:rsid w:val="00EB27B0"/>
    <w:rsid w:val="00EC2D34"/>
    <w:rsid w:val="00EC67E3"/>
    <w:rsid w:val="00EC6924"/>
    <w:rsid w:val="00ED5F8B"/>
    <w:rsid w:val="00ED6F66"/>
    <w:rsid w:val="00EE002A"/>
    <w:rsid w:val="00EE2F48"/>
    <w:rsid w:val="00EE3E9C"/>
    <w:rsid w:val="00F15512"/>
    <w:rsid w:val="00F15B48"/>
    <w:rsid w:val="00F255CE"/>
    <w:rsid w:val="00F25AFD"/>
    <w:rsid w:val="00F260E7"/>
    <w:rsid w:val="00F268B9"/>
    <w:rsid w:val="00F26FCE"/>
    <w:rsid w:val="00F30A97"/>
    <w:rsid w:val="00F321CB"/>
    <w:rsid w:val="00F33136"/>
    <w:rsid w:val="00F36180"/>
    <w:rsid w:val="00F414E7"/>
    <w:rsid w:val="00F5448C"/>
    <w:rsid w:val="00F60477"/>
    <w:rsid w:val="00F614F8"/>
    <w:rsid w:val="00F75626"/>
    <w:rsid w:val="00F77088"/>
    <w:rsid w:val="00F86BB0"/>
    <w:rsid w:val="00F97FFD"/>
    <w:rsid w:val="00FA31E5"/>
    <w:rsid w:val="00FA5FAD"/>
    <w:rsid w:val="00FB71F4"/>
    <w:rsid w:val="00FC2927"/>
    <w:rsid w:val="00FC3B6B"/>
    <w:rsid w:val="00FC548E"/>
    <w:rsid w:val="00FD5EE5"/>
    <w:rsid w:val="00FE20BE"/>
    <w:rsid w:val="00FF0163"/>
    <w:rsid w:val="00FF578A"/>
    <w:rsid w:val="0A60521E"/>
    <w:rsid w:val="134C5737"/>
    <w:rsid w:val="222315CB"/>
    <w:rsid w:val="5FD46A22"/>
    <w:rsid w:val="63DC4DE5"/>
    <w:rsid w:val="7FC073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0AFB"/>
  <w15:docId w15:val="{2E0F9F37-3AA2-45A9-8A77-2155FE1E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hnschrift SemiLight SemiConde" w:eastAsiaTheme="minorHAnsi" w:hAnsi="Bahnschrift SemiLight SemiConde" w:cs="Arial"/>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B3B"/>
    <w:pPr>
      <w:spacing w:after="160" w:line="259" w:lineRule="auto"/>
    </w:pPr>
    <w:rPr>
      <w:kern w:val="2"/>
      <w:sz w:val="24"/>
      <w:szCs w:val="24"/>
      <w:lang w:eastAsia="en-US"/>
    </w:rPr>
  </w:style>
  <w:style w:type="paragraph" w:styleId="1">
    <w:name w:val="heading 1"/>
    <w:basedOn w:val="a"/>
    <w:link w:val="1Char"/>
    <w:uiPriority w:val="9"/>
    <w:qFormat/>
    <w:rsid w:val="001B5C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qFormat/>
    <w:rsid w:val="001B5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l-GR"/>
    </w:rPr>
  </w:style>
  <w:style w:type="paragraph" w:styleId="Web">
    <w:name w:val="Normal (Web)"/>
    <w:basedOn w:val="a"/>
    <w:uiPriority w:val="99"/>
    <w:semiHidden/>
    <w:unhideWhenUsed/>
    <w:qFormat/>
    <w:rsid w:val="001B5CDD"/>
    <w:pPr>
      <w:spacing w:before="100" w:beforeAutospacing="1" w:after="100" w:afterAutospacing="1" w:line="240" w:lineRule="auto"/>
    </w:pPr>
    <w:rPr>
      <w:rFonts w:ascii="Times New Roman" w:eastAsia="Times New Roman" w:hAnsi="Times New Roman" w:cs="Times New Roman"/>
      <w:kern w:val="0"/>
      <w:lang w:eastAsia="el-GR"/>
    </w:rPr>
  </w:style>
  <w:style w:type="character" w:styleId="a3">
    <w:name w:val="Strong"/>
    <w:basedOn w:val="a0"/>
    <w:uiPriority w:val="22"/>
    <w:qFormat/>
    <w:rsid w:val="001B5CDD"/>
    <w:rPr>
      <w:b/>
      <w:bCs/>
    </w:rPr>
  </w:style>
  <w:style w:type="character" w:customStyle="1" w:styleId="1Char">
    <w:name w:val="Επικεφαλίδα 1 Char"/>
    <w:basedOn w:val="a0"/>
    <w:link w:val="1"/>
    <w:uiPriority w:val="9"/>
    <w:qFormat/>
    <w:rsid w:val="001B5CDD"/>
    <w:rPr>
      <w:rFonts w:ascii="Times New Roman" w:eastAsia="Times New Roman" w:hAnsi="Times New Roman" w:cs="Times New Roman"/>
      <w:b/>
      <w:bCs/>
      <w:kern w:val="36"/>
      <w:sz w:val="48"/>
      <w:szCs w:val="48"/>
      <w:lang w:eastAsia="el-GR"/>
    </w:rPr>
  </w:style>
  <w:style w:type="character" w:customStyle="1" w:styleId="-HTMLChar">
    <w:name w:val="Προ-διαμορφωμένο HTML Char"/>
    <w:basedOn w:val="a0"/>
    <w:link w:val="-HTML"/>
    <w:uiPriority w:val="99"/>
    <w:qFormat/>
    <w:rsid w:val="001B5CDD"/>
    <w:rPr>
      <w:rFonts w:ascii="Courier New" w:eastAsia="Times New Roman" w:hAnsi="Courier New" w:cs="Courier New"/>
      <w:kern w:val="0"/>
      <w:sz w:val="20"/>
      <w:szCs w:val="20"/>
      <w:lang w:eastAsia="el-GR"/>
    </w:rPr>
  </w:style>
  <w:style w:type="paragraph" w:styleId="a4">
    <w:name w:val="header"/>
    <w:basedOn w:val="a"/>
    <w:link w:val="Char"/>
    <w:uiPriority w:val="99"/>
    <w:unhideWhenUsed/>
    <w:rsid w:val="001E75BA"/>
    <w:pPr>
      <w:tabs>
        <w:tab w:val="center" w:pos="4153"/>
        <w:tab w:val="right" w:pos="8306"/>
      </w:tabs>
      <w:spacing w:after="0" w:line="240" w:lineRule="auto"/>
    </w:pPr>
  </w:style>
  <w:style w:type="character" w:customStyle="1" w:styleId="Char">
    <w:name w:val="Κεφαλίδα Char"/>
    <w:basedOn w:val="a0"/>
    <w:link w:val="a4"/>
    <w:uiPriority w:val="99"/>
    <w:rsid w:val="001E75BA"/>
    <w:rPr>
      <w:kern w:val="2"/>
      <w:sz w:val="24"/>
      <w:szCs w:val="24"/>
      <w:lang w:eastAsia="en-US"/>
    </w:rPr>
  </w:style>
  <w:style w:type="paragraph" w:styleId="a5">
    <w:name w:val="footer"/>
    <w:basedOn w:val="a"/>
    <w:link w:val="Char0"/>
    <w:uiPriority w:val="99"/>
    <w:unhideWhenUsed/>
    <w:rsid w:val="001E75BA"/>
    <w:pPr>
      <w:tabs>
        <w:tab w:val="center" w:pos="4153"/>
        <w:tab w:val="right" w:pos="8306"/>
      </w:tabs>
      <w:spacing w:after="0" w:line="240" w:lineRule="auto"/>
    </w:pPr>
  </w:style>
  <w:style w:type="character" w:customStyle="1" w:styleId="Char0">
    <w:name w:val="Υποσέλιδο Char"/>
    <w:basedOn w:val="a0"/>
    <w:link w:val="a5"/>
    <w:uiPriority w:val="99"/>
    <w:rsid w:val="001E75BA"/>
    <w:rPr>
      <w:kern w:val="2"/>
      <w:sz w:val="24"/>
      <w:szCs w:val="24"/>
      <w:lang w:eastAsia="en-US"/>
    </w:rPr>
  </w:style>
  <w:style w:type="paragraph" w:styleId="a6">
    <w:name w:val="Balloon Text"/>
    <w:basedOn w:val="a"/>
    <w:link w:val="Char1"/>
    <w:uiPriority w:val="99"/>
    <w:semiHidden/>
    <w:unhideWhenUsed/>
    <w:rsid w:val="0022024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22024C"/>
    <w:rPr>
      <w:rFonts w:ascii="Tahoma" w:hAnsi="Tahoma" w:cs="Tahoma"/>
      <w:kern w:val="2"/>
      <w:sz w:val="16"/>
      <w:szCs w:val="16"/>
      <w:lang w:eastAsia="en-US"/>
    </w:rPr>
  </w:style>
  <w:style w:type="paragraph" w:styleId="a7">
    <w:name w:val="List Paragraph"/>
    <w:basedOn w:val="a"/>
    <w:uiPriority w:val="34"/>
    <w:qFormat/>
    <w:rsid w:val="00870CE1"/>
    <w:pPr>
      <w:ind w:left="720"/>
      <w:contextualSpacing/>
    </w:pPr>
    <w:rPr>
      <w:rFonts w:asciiTheme="minorHAnsi" w:hAnsiTheme="minorHAnsi" w:cstheme="minorBidi"/>
      <w:sz w:val="22"/>
      <w:szCs w:val="22"/>
    </w:rPr>
  </w:style>
  <w:style w:type="character" w:styleId="-">
    <w:name w:val="Hyperlink"/>
    <w:basedOn w:val="a0"/>
    <w:uiPriority w:val="99"/>
    <w:unhideWhenUsed/>
    <w:rsid w:val="006D6325"/>
    <w:rPr>
      <w:color w:val="0563C1" w:themeColor="hyperlink"/>
      <w:u w:val="single"/>
    </w:rPr>
  </w:style>
  <w:style w:type="character" w:customStyle="1" w:styleId="10">
    <w:name w:val="Ανεπίλυτη αναφορά1"/>
    <w:basedOn w:val="a0"/>
    <w:uiPriority w:val="99"/>
    <w:semiHidden/>
    <w:unhideWhenUsed/>
    <w:rsid w:val="006D6325"/>
    <w:rPr>
      <w:color w:val="605E5C"/>
      <w:shd w:val="clear" w:color="auto" w:fill="E1DFDD"/>
    </w:rPr>
  </w:style>
  <w:style w:type="table" w:styleId="a8">
    <w:name w:val="Table Grid"/>
    <w:basedOn w:val="a1"/>
    <w:uiPriority w:val="39"/>
    <w:rsid w:val="00F4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B7E54"/>
    <w:rPr>
      <w:color w:val="605E5C"/>
      <w:shd w:val="clear" w:color="auto" w:fill="E1DFDD"/>
    </w:rPr>
  </w:style>
  <w:style w:type="paragraph" w:styleId="a9">
    <w:name w:val="Revision"/>
    <w:hidden/>
    <w:uiPriority w:val="99"/>
    <w:semiHidden/>
    <w:rsid w:val="00FF0163"/>
    <w:rPr>
      <w:kern w:val="2"/>
      <w:sz w:val="24"/>
      <w:szCs w:val="24"/>
      <w:lang w:eastAsia="en-US"/>
    </w:rPr>
  </w:style>
  <w:style w:type="paragraph" w:customStyle="1" w:styleId="Aa">
    <w:name w:val="Κύριο τμήμα A"/>
    <w:rsid w:val="00FF0163"/>
    <w:pPr>
      <w:suppressAutoHyphens/>
      <w:autoSpaceDN w:val="0"/>
      <w:textAlignment w:val="baseline"/>
    </w:pPr>
    <w:rPr>
      <w:rFonts w:ascii="Helvetica Neue" w:eastAsia="Arial Unicode MS" w:hAnsi="Helvetica Neue" w:cs="Arial Unicode MS"/>
      <w:color w:val="000000"/>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4342">
      <w:bodyDiv w:val="1"/>
      <w:marLeft w:val="0"/>
      <w:marRight w:val="0"/>
      <w:marTop w:val="0"/>
      <w:marBottom w:val="0"/>
      <w:divBdr>
        <w:top w:val="none" w:sz="0" w:space="0" w:color="auto"/>
        <w:left w:val="none" w:sz="0" w:space="0" w:color="auto"/>
        <w:bottom w:val="none" w:sz="0" w:space="0" w:color="auto"/>
        <w:right w:val="none" w:sz="0" w:space="0" w:color="auto"/>
      </w:divBdr>
    </w:div>
    <w:div w:id="73480671">
      <w:bodyDiv w:val="1"/>
      <w:marLeft w:val="0"/>
      <w:marRight w:val="0"/>
      <w:marTop w:val="0"/>
      <w:marBottom w:val="0"/>
      <w:divBdr>
        <w:top w:val="none" w:sz="0" w:space="0" w:color="auto"/>
        <w:left w:val="none" w:sz="0" w:space="0" w:color="auto"/>
        <w:bottom w:val="none" w:sz="0" w:space="0" w:color="auto"/>
        <w:right w:val="none" w:sz="0" w:space="0" w:color="auto"/>
      </w:divBdr>
    </w:div>
    <w:div w:id="97531208">
      <w:bodyDiv w:val="1"/>
      <w:marLeft w:val="0"/>
      <w:marRight w:val="0"/>
      <w:marTop w:val="0"/>
      <w:marBottom w:val="0"/>
      <w:divBdr>
        <w:top w:val="none" w:sz="0" w:space="0" w:color="auto"/>
        <w:left w:val="none" w:sz="0" w:space="0" w:color="auto"/>
        <w:bottom w:val="none" w:sz="0" w:space="0" w:color="auto"/>
        <w:right w:val="none" w:sz="0" w:space="0" w:color="auto"/>
      </w:divBdr>
    </w:div>
    <w:div w:id="124085012">
      <w:bodyDiv w:val="1"/>
      <w:marLeft w:val="0"/>
      <w:marRight w:val="0"/>
      <w:marTop w:val="0"/>
      <w:marBottom w:val="0"/>
      <w:divBdr>
        <w:top w:val="none" w:sz="0" w:space="0" w:color="auto"/>
        <w:left w:val="none" w:sz="0" w:space="0" w:color="auto"/>
        <w:bottom w:val="none" w:sz="0" w:space="0" w:color="auto"/>
        <w:right w:val="none" w:sz="0" w:space="0" w:color="auto"/>
      </w:divBdr>
    </w:div>
    <w:div w:id="164712081">
      <w:bodyDiv w:val="1"/>
      <w:marLeft w:val="0"/>
      <w:marRight w:val="0"/>
      <w:marTop w:val="0"/>
      <w:marBottom w:val="0"/>
      <w:divBdr>
        <w:top w:val="none" w:sz="0" w:space="0" w:color="auto"/>
        <w:left w:val="none" w:sz="0" w:space="0" w:color="auto"/>
        <w:bottom w:val="none" w:sz="0" w:space="0" w:color="auto"/>
        <w:right w:val="none" w:sz="0" w:space="0" w:color="auto"/>
      </w:divBdr>
    </w:div>
    <w:div w:id="239173229">
      <w:bodyDiv w:val="1"/>
      <w:marLeft w:val="0"/>
      <w:marRight w:val="0"/>
      <w:marTop w:val="0"/>
      <w:marBottom w:val="0"/>
      <w:divBdr>
        <w:top w:val="none" w:sz="0" w:space="0" w:color="auto"/>
        <w:left w:val="none" w:sz="0" w:space="0" w:color="auto"/>
        <w:bottom w:val="none" w:sz="0" w:space="0" w:color="auto"/>
        <w:right w:val="none" w:sz="0" w:space="0" w:color="auto"/>
      </w:divBdr>
    </w:div>
    <w:div w:id="285939029">
      <w:bodyDiv w:val="1"/>
      <w:marLeft w:val="0"/>
      <w:marRight w:val="0"/>
      <w:marTop w:val="0"/>
      <w:marBottom w:val="0"/>
      <w:divBdr>
        <w:top w:val="none" w:sz="0" w:space="0" w:color="auto"/>
        <w:left w:val="none" w:sz="0" w:space="0" w:color="auto"/>
        <w:bottom w:val="none" w:sz="0" w:space="0" w:color="auto"/>
        <w:right w:val="none" w:sz="0" w:space="0" w:color="auto"/>
      </w:divBdr>
    </w:div>
    <w:div w:id="298338626">
      <w:bodyDiv w:val="1"/>
      <w:marLeft w:val="0"/>
      <w:marRight w:val="0"/>
      <w:marTop w:val="0"/>
      <w:marBottom w:val="0"/>
      <w:divBdr>
        <w:top w:val="none" w:sz="0" w:space="0" w:color="auto"/>
        <w:left w:val="none" w:sz="0" w:space="0" w:color="auto"/>
        <w:bottom w:val="none" w:sz="0" w:space="0" w:color="auto"/>
        <w:right w:val="none" w:sz="0" w:space="0" w:color="auto"/>
      </w:divBdr>
    </w:div>
    <w:div w:id="318005053">
      <w:bodyDiv w:val="1"/>
      <w:marLeft w:val="0"/>
      <w:marRight w:val="0"/>
      <w:marTop w:val="0"/>
      <w:marBottom w:val="0"/>
      <w:divBdr>
        <w:top w:val="none" w:sz="0" w:space="0" w:color="auto"/>
        <w:left w:val="none" w:sz="0" w:space="0" w:color="auto"/>
        <w:bottom w:val="none" w:sz="0" w:space="0" w:color="auto"/>
        <w:right w:val="none" w:sz="0" w:space="0" w:color="auto"/>
      </w:divBdr>
    </w:div>
    <w:div w:id="332533245">
      <w:bodyDiv w:val="1"/>
      <w:marLeft w:val="0"/>
      <w:marRight w:val="0"/>
      <w:marTop w:val="0"/>
      <w:marBottom w:val="0"/>
      <w:divBdr>
        <w:top w:val="none" w:sz="0" w:space="0" w:color="auto"/>
        <w:left w:val="none" w:sz="0" w:space="0" w:color="auto"/>
        <w:bottom w:val="none" w:sz="0" w:space="0" w:color="auto"/>
        <w:right w:val="none" w:sz="0" w:space="0" w:color="auto"/>
      </w:divBdr>
    </w:div>
    <w:div w:id="437213296">
      <w:bodyDiv w:val="1"/>
      <w:marLeft w:val="0"/>
      <w:marRight w:val="0"/>
      <w:marTop w:val="0"/>
      <w:marBottom w:val="0"/>
      <w:divBdr>
        <w:top w:val="none" w:sz="0" w:space="0" w:color="auto"/>
        <w:left w:val="none" w:sz="0" w:space="0" w:color="auto"/>
        <w:bottom w:val="none" w:sz="0" w:space="0" w:color="auto"/>
        <w:right w:val="none" w:sz="0" w:space="0" w:color="auto"/>
      </w:divBdr>
    </w:div>
    <w:div w:id="487132025">
      <w:bodyDiv w:val="1"/>
      <w:marLeft w:val="0"/>
      <w:marRight w:val="0"/>
      <w:marTop w:val="0"/>
      <w:marBottom w:val="0"/>
      <w:divBdr>
        <w:top w:val="none" w:sz="0" w:space="0" w:color="auto"/>
        <w:left w:val="none" w:sz="0" w:space="0" w:color="auto"/>
        <w:bottom w:val="none" w:sz="0" w:space="0" w:color="auto"/>
        <w:right w:val="none" w:sz="0" w:space="0" w:color="auto"/>
      </w:divBdr>
    </w:div>
    <w:div w:id="563417376">
      <w:bodyDiv w:val="1"/>
      <w:marLeft w:val="0"/>
      <w:marRight w:val="0"/>
      <w:marTop w:val="0"/>
      <w:marBottom w:val="0"/>
      <w:divBdr>
        <w:top w:val="none" w:sz="0" w:space="0" w:color="auto"/>
        <w:left w:val="none" w:sz="0" w:space="0" w:color="auto"/>
        <w:bottom w:val="none" w:sz="0" w:space="0" w:color="auto"/>
        <w:right w:val="none" w:sz="0" w:space="0" w:color="auto"/>
      </w:divBdr>
    </w:div>
    <w:div w:id="610168112">
      <w:bodyDiv w:val="1"/>
      <w:marLeft w:val="0"/>
      <w:marRight w:val="0"/>
      <w:marTop w:val="0"/>
      <w:marBottom w:val="0"/>
      <w:divBdr>
        <w:top w:val="none" w:sz="0" w:space="0" w:color="auto"/>
        <w:left w:val="none" w:sz="0" w:space="0" w:color="auto"/>
        <w:bottom w:val="none" w:sz="0" w:space="0" w:color="auto"/>
        <w:right w:val="none" w:sz="0" w:space="0" w:color="auto"/>
      </w:divBdr>
    </w:div>
    <w:div w:id="626199405">
      <w:bodyDiv w:val="1"/>
      <w:marLeft w:val="0"/>
      <w:marRight w:val="0"/>
      <w:marTop w:val="0"/>
      <w:marBottom w:val="0"/>
      <w:divBdr>
        <w:top w:val="none" w:sz="0" w:space="0" w:color="auto"/>
        <w:left w:val="none" w:sz="0" w:space="0" w:color="auto"/>
        <w:bottom w:val="none" w:sz="0" w:space="0" w:color="auto"/>
        <w:right w:val="none" w:sz="0" w:space="0" w:color="auto"/>
      </w:divBdr>
    </w:div>
    <w:div w:id="630404690">
      <w:bodyDiv w:val="1"/>
      <w:marLeft w:val="0"/>
      <w:marRight w:val="0"/>
      <w:marTop w:val="0"/>
      <w:marBottom w:val="0"/>
      <w:divBdr>
        <w:top w:val="none" w:sz="0" w:space="0" w:color="auto"/>
        <w:left w:val="none" w:sz="0" w:space="0" w:color="auto"/>
        <w:bottom w:val="none" w:sz="0" w:space="0" w:color="auto"/>
        <w:right w:val="none" w:sz="0" w:space="0" w:color="auto"/>
      </w:divBdr>
    </w:div>
    <w:div w:id="739403954">
      <w:bodyDiv w:val="1"/>
      <w:marLeft w:val="0"/>
      <w:marRight w:val="0"/>
      <w:marTop w:val="0"/>
      <w:marBottom w:val="0"/>
      <w:divBdr>
        <w:top w:val="none" w:sz="0" w:space="0" w:color="auto"/>
        <w:left w:val="none" w:sz="0" w:space="0" w:color="auto"/>
        <w:bottom w:val="none" w:sz="0" w:space="0" w:color="auto"/>
        <w:right w:val="none" w:sz="0" w:space="0" w:color="auto"/>
      </w:divBdr>
    </w:div>
    <w:div w:id="798258643">
      <w:bodyDiv w:val="1"/>
      <w:marLeft w:val="0"/>
      <w:marRight w:val="0"/>
      <w:marTop w:val="0"/>
      <w:marBottom w:val="0"/>
      <w:divBdr>
        <w:top w:val="none" w:sz="0" w:space="0" w:color="auto"/>
        <w:left w:val="none" w:sz="0" w:space="0" w:color="auto"/>
        <w:bottom w:val="none" w:sz="0" w:space="0" w:color="auto"/>
        <w:right w:val="none" w:sz="0" w:space="0" w:color="auto"/>
      </w:divBdr>
    </w:div>
    <w:div w:id="809832924">
      <w:bodyDiv w:val="1"/>
      <w:marLeft w:val="0"/>
      <w:marRight w:val="0"/>
      <w:marTop w:val="0"/>
      <w:marBottom w:val="0"/>
      <w:divBdr>
        <w:top w:val="none" w:sz="0" w:space="0" w:color="auto"/>
        <w:left w:val="none" w:sz="0" w:space="0" w:color="auto"/>
        <w:bottom w:val="none" w:sz="0" w:space="0" w:color="auto"/>
        <w:right w:val="none" w:sz="0" w:space="0" w:color="auto"/>
      </w:divBdr>
    </w:div>
    <w:div w:id="810639345">
      <w:bodyDiv w:val="1"/>
      <w:marLeft w:val="0"/>
      <w:marRight w:val="0"/>
      <w:marTop w:val="0"/>
      <w:marBottom w:val="0"/>
      <w:divBdr>
        <w:top w:val="none" w:sz="0" w:space="0" w:color="auto"/>
        <w:left w:val="none" w:sz="0" w:space="0" w:color="auto"/>
        <w:bottom w:val="none" w:sz="0" w:space="0" w:color="auto"/>
        <w:right w:val="none" w:sz="0" w:space="0" w:color="auto"/>
      </w:divBdr>
    </w:div>
    <w:div w:id="883951319">
      <w:bodyDiv w:val="1"/>
      <w:marLeft w:val="0"/>
      <w:marRight w:val="0"/>
      <w:marTop w:val="0"/>
      <w:marBottom w:val="0"/>
      <w:divBdr>
        <w:top w:val="none" w:sz="0" w:space="0" w:color="auto"/>
        <w:left w:val="none" w:sz="0" w:space="0" w:color="auto"/>
        <w:bottom w:val="none" w:sz="0" w:space="0" w:color="auto"/>
        <w:right w:val="none" w:sz="0" w:space="0" w:color="auto"/>
      </w:divBdr>
    </w:div>
    <w:div w:id="941497180">
      <w:bodyDiv w:val="1"/>
      <w:marLeft w:val="0"/>
      <w:marRight w:val="0"/>
      <w:marTop w:val="0"/>
      <w:marBottom w:val="0"/>
      <w:divBdr>
        <w:top w:val="none" w:sz="0" w:space="0" w:color="auto"/>
        <w:left w:val="none" w:sz="0" w:space="0" w:color="auto"/>
        <w:bottom w:val="none" w:sz="0" w:space="0" w:color="auto"/>
        <w:right w:val="none" w:sz="0" w:space="0" w:color="auto"/>
      </w:divBdr>
    </w:div>
    <w:div w:id="983314571">
      <w:bodyDiv w:val="1"/>
      <w:marLeft w:val="0"/>
      <w:marRight w:val="0"/>
      <w:marTop w:val="0"/>
      <w:marBottom w:val="0"/>
      <w:divBdr>
        <w:top w:val="none" w:sz="0" w:space="0" w:color="auto"/>
        <w:left w:val="none" w:sz="0" w:space="0" w:color="auto"/>
        <w:bottom w:val="none" w:sz="0" w:space="0" w:color="auto"/>
        <w:right w:val="none" w:sz="0" w:space="0" w:color="auto"/>
      </w:divBdr>
    </w:div>
    <w:div w:id="1035810180">
      <w:bodyDiv w:val="1"/>
      <w:marLeft w:val="0"/>
      <w:marRight w:val="0"/>
      <w:marTop w:val="0"/>
      <w:marBottom w:val="0"/>
      <w:divBdr>
        <w:top w:val="none" w:sz="0" w:space="0" w:color="auto"/>
        <w:left w:val="none" w:sz="0" w:space="0" w:color="auto"/>
        <w:bottom w:val="none" w:sz="0" w:space="0" w:color="auto"/>
        <w:right w:val="none" w:sz="0" w:space="0" w:color="auto"/>
      </w:divBdr>
    </w:div>
    <w:div w:id="1080058205">
      <w:bodyDiv w:val="1"/>
      <w:marLeft w:val="0"/>
      <w:marRight w:val="0"/>
      <w:marTop w:val="0"/>
      <w:marBottom w:val="0"/>
      <w:divBdr>
        <w:top w:val="none" w:sz="0" w:space="0" w:color="auto"/>
        <w:left w:val="none" w:sz="0" w:space="0" w:color="auto"/>
        <w:bottom w:val="none" w:sz="0" w:space="0" w:color="auto"/>
        <w:right w:val="none" w:sz="0" w:space="0" w:color="auto"/>
      </w:divBdr>
    </w:div>
    <w:div w:id="1099718783">
      <w:bodyDiv w:val="1"/>
      <w:marLeft w:val="0"/>
      <w:marRight w:val="0"/>
      <w:marTop w:val="0"/>
      <w:marBottom w:val="0"/>
      <w:divBdr>
        <w:top w:val="none" w:sz="0" w:space="0" w:color="auto"/>
        <w:left w:val="none" w:sz="0" w:space="0" w:color="auto"/>
        <w:bottom w:val="none" w:sz="0" w:space="0" w:color="auto"/>
        <w:right w:val="none" w:sz="0" w:space="0" w:color="auto"/>
      </w:divBdr>
    </w:div>
    <w:div w:id="1123767221">
      <w:bodyDiv w:val="1"/>
      <w:marLeft w:val="0"/>
      <w:marRight w:val="0"/>
      <w:marTop w:val="0"/>
      <w:marBottom w:val="0"/>
      <w:divBdr>
        <w:top w:val="none" w:sz="0" w:space="0" w:color="auto"/>
        <w:left w:val="none" w:sz="0" w:space="0" w:color="auto"/>
        <w:bottom w:val="none" w:sz="0" w:space="0" w:color="auto"/>
        <w:right w:val="none" w:sz="0" w:space="0" w:color="auto"/>
      </w:divBdr>
    </w:div>
    <w:div w:id="1200708006">
      <w:bodyDiv w:val="1"/>
      <w:marLeft w:val="0"/>
      <w:marRight w:val="0"/>
      <w:marTop w:val="0"/>
      <w:marBottom w:val="0"/>
      <w:divBdr>
        <w:top w:val="none" w:sz="0" w:space="0" w:color="auto"/>
        <w:left w:val="none" w:sz="0" w:space="0" w:color="auto"/>
        <w:bottom w:val="none" w:sz="0" w:space="0" w:color="auto"/>
        <w:right w:val="none" w:sz="0" w:space="0" w:color="auto"/>
      </w:divBdr>
    </w:div>
    <w:div w:id="1233198651">
      <w:bodyDiv w:val="1"/>
      <w:marLeft w:val="0"/>
      <w:marRight w:val="0"/>
      <w:marTop w:val="0"/>
      <w:marBottom w:val="0"/>
      <w:divBdr>
        <w:top w:val="none" w:sz="0" w:space="0" w:color="auto"/>
        <w:left w:val="none" w:sz="0" w:space="0" w:color="auto"/>
        <w:bottom w:val="none" w:sz="0" w:space="0" w:color="auto"/>
        <w:right w:val="none" w:sz="0" w:space="0" w:color="auto"/>
      </w:divBdr>
    </w:div>
    <w:div w:id="1306663682">
      <w:bodyDiv w:val="1"/>
      <w:marLeft w:val="0"/>
      <w:marRight w:val="0"/>
      <w:marTop w:val="0"/>
      <w:marBottom w:val="0"/>
      <w:divBdr>
        <w:top w:val="none" w:sz="0" w:space="0" w:color="auto"/>
        <w:left w:val="none" w:sz="0" w:space="0" w:color="auto"/>
        <w:bottom w:val="none" w:sz="0" w:space="0" w:color="auto"/>
        <w:right w:val="none" w:sz="0" w:space="0" w:color="auto"/>
      </w:divBdr>
    </w:div>
    <w:div w:id="1373114865">
      <w:bodyDiv w:val="1"/>
      <w:marLeft w:val="0"/>
      <w:marRight w:val="0"/>
      <w:marTop w:val="0"/>
      <w:marBottom w:val="0"/>
      <w:divBdr>
        <w:top w:val="none" w:sz="0" w:space="0" w:color="auto"/>
        <w:left w:val="none" w:sz="0" w:space="0" w:color="auto"/>
        <w:bottom w:val="none" w:sz="0" w:space="0" w:color="auto"/>
        <w:right w:val="none" w:sz="0" w:space="0" w:color="auto"/>
      </w:divBdr>
    </w:div>
    <w:div w:id="1384020827">
      <w:bodyDiv w:val="1"/>
      <w:marLeft w:val="0"/>
      <w:marRight w:val="0"/>
      <w:marTop w:val="0"/>
      <w:marBottom w:val="0"/>
      <w:divBdr>
        <w:top w:val="none" w:sz="0" w:space="0" w:color="auto"/>
        <w:left w:val="none" w:sz="0" w:space="0" w:color="auto"/>
        <w:bottom w:val="none" w:sz="0" w:space="0" w:color="auto"/>
        <w:right w:val="none" w:sz="0" w:space="0" w:color="auto"/>
      </w:divBdr>
    </w:div>
    <w:div w:id="1502085835">
      <w:bodyDiv w:val="1"/>
      <w:marLeft w:val="0"/>
      <w:marRight w:val="0"/>
      <w:marTop w:val="0"/>
      <w:marBottom w:val="0"/>
      <w:divBdr>
        <w:top w:val="none" w:sz="0" w:space="0" w:color="auto"/>
        <w:left w:val="none" w:sz="0" w:space="0" w:color="auto"/>
        <w:bottom w:val="none" w:sz="0" w:space="0" w:color="auto"/>
        <w:right w:val="none" w:sz="0" w:space="0" w:color="auto"/>
      </w:divBdr>
    </w:div>
    <w:div w:id="1571229235">
      <w:bodyDiv w:val="1"/>
      <w:marLeft w:val="0"/>
      <w:marRight w:val="0"/>
      <w:marTop w:val="0"/>
      <w:marBottom w:val="0"/>
      <w:divBdr>
        <w:top w:val="none" w:sz="0" w:space="0" w:color="auto"/>
        <w:left w:val="none" w:sz="0" w:space="0" w:color="auto"/>
        <w:bottom w:val="none" w:sz="0" w:space="0" w:color="auto"/>
        <w:right w:val="none" w:sz="0" w:space="0" w:color="auto"/>
      </w:divBdr>
    </w:div>
    <w:div w:id="1606188718">
      <w:bodyDiv w:val="1"/>
      <w:marLeft w:val="0"/>
      <w:marRight w:val="0"/>
      <w:marTop w:val="0"/>
      <w:marBottom w:val="0"/>
      <w:divBdr>
        <w:top w:val="none" w:sz="0" w:space="0" w:color="auto"/>
        <w:left w:val="none" w:sz="0" w:space="0" w:color="auto"/>
        <w:bottom w:val="none" w:sz="0" w:space="0" w:color="auto"/>
        <w:right w:val="none" w:sz="0" w:space="0" w:color="auto"/>
      </w:divBdr>
    </w:div>
    <w:div w:id="1660813414">
      <w:bodyDiv w:val="1"/>
      <w:marLeft w:val="0"/>
      <w:marRight w:val="0"/>
      <w:marTop w:val="0"/>
      <w:marBottom w:val="0"/>
      <w:divBdr>
        <w:top w:val="none" w:sz="0" w:space="0" w:color="auto"/>
        <w:left w:val="none" w:sz="0" w:space="0" w:color="auto"/>
        <w:bottom w:val="none" w:sz="0" w:space="0" w:color="auto"/>
        <w:right w:val="none" w:sz="0" w:space="0" w:color="auto"/>
      </w:divBdr>
    </w:div>
    <w:div w:id="1700665463">
      <w:bodyDiv w:val="1"/>
      <w:marLeft w:val="0"/>
      <w:marRight w:val="0"/>
      <w:marTop w:val="0"/>
      <w:marBottom w:val="0"/>
      <w:divBdr>
        <w:top w:val="none" w:sz="0" w:space="0" w:color="auto"/>
        <w:left w:val="none" w:sz="0" w:space="0" w:color="auto"/>
        <w:bottom w:val="none" w:sz="0" w:space="0" w:color="auto"/>
        <w:right w:val="none" w:sz="0" w:space="0" w:color="auto"/>
      </w:divBdr>
    </w:div>
    <w:div w:id="1725526451">
      <w:bodyDiv w:val="1"/>
      <w:marLeft w:val="0"/>
      <w:marRight w:val="0"/>
      <w:marTop w:val="0"/>
      <w:marBottom w:val="0"/>
      <w:divBdr>
        <w:top w:val="none" w:sz="0" w:space="0" w:color="auto"/>
        <w:left w:val="none" w:sz="0" w:space="0" w:color="auto"/>
        <w:bottom w:val="none" w:sz="0" w:space="0" w:color="auto"/>
        <w:right w:val="none" w:sz="0" w:space="0" w:color="auto"/>
      </w:divBdr>
    </w:div>
    <w:div w:id="1774546084">
      <w:bodyDiv w:val="1"/>
      <w:marLeft w:val="0"/>
      <w:marRight w:val="0"/>
      <w:marTop w:val="0"/>
      <w:marBottom w:val="0"/>
      <w:divBdr>
        <w:top w:val="none" w:sz="0" w:space="0" w:color="auto"/>
        <w:left w:val="none" w:sz="0" w:space="0" w:color="auto"/>
        <w:bottom w:val="none" w:sz="0" w:space="0" w:color="auto"/>
        <w:right w:val="none" w:sz="0" w:space="0" w:color="auto"/>
      </w:divBdr>
    </w:div>
    <w:div w:id="1836723349">
      <w:bodyDiv w:val="1"/>
      <w:marLeft w:val="0"/>
      <w:marRight w:val="0"/>
      <w:marTop w:val="0"/>
      <w:marBottom w:val="0"/>
      <w:divBdr>
        <w:top w:val="none" w:sz="0" w:space="0" w:color="auto"/>
        <w:left w:val="none" w:sz="0" w:space="0" w:color="auto"/>
        <w:bottom w:val="none" w:sz="0" w:space="0" w:color="auto"/>
        <w:right w:val="none" w:sz="0" w:space="0" w:color="auto"/>
      </w:divBdr>
    </w:div>
    <w:div w:id="1866946142">
      <w:bodyDiv w:val="1"/>
      <w:marLeft w:val="0"/>
      <w:marRight w:val="0"/>
      <w:marTop w:val="0"/>
      <w:marBottom w:val="0"/>
      <w:divBdr>
        <w:top w:val="none" w:sz="0" w:space="0" w:color="auto"/>
        <w:left w:val="none" w:sz="0" w:space="0" w:color="auto"/>
        <w:bottom w:val="none" w:sz="0" w:space="0" w:color="auto"/>
        <w:right w:val="none" w:sz="0" w:space="0" w:color="auto"/>
      </w:divBdr>
    </w:div>
    <w:div w:id="1910193736">
      <w:bodyDiv w:val="1"/>
      <w:marLeft w:val="0"/>
      <w:marRight w:val="0"/>
      <w:marTop w:val="0"/>
      <w:marBottom w:val="0"/>
      <w:divBdr>
        <w:top w:val="none" w:sz="0" w:space="0" w:color="auto"/>
        <w:left w:val="none" w:sz="0" w:space="0" w:color="auto"/>
        <w:bottom w:val="none" w:sz="0" w:space="0" w:color="auto"/>
        <w:right w:val="none" w:sz="0" w:space="0" w:color="auto"/>
      </w:divBdr>
    </w:div>
    <w:div w:id="2054192671">
      <w:bodyDiv w:val="1"/>
      <w:marLeft w:val="0"/>
      <w:marRight w:val="0"/>
      <w:marTop w:val="0"/>
      <w:marBottom w:val="0"/>
      <w:divBdr>
        <w:top w:val="none" w:sz="0" w:space="0" w:color="auto"/>
        <w:left w:val="none" w:sz="0" w:space="0" w:color="auto"/>
        <w:bottom w:val="none" w:sz="0" w:space="0" w:color="auto"/>
        <w:right w:val="none" w:sz="0" w:space="0" w:color="auto"/>
      </w:divBdr>
    </w:div>
    <w:div w:id="2140222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80E92-FFEE-4781-8456-BA5B3E735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3897</Words>
  <Characters>21046</Characters>
  <Application>Microsoft Office Word</Application>
  <DocSecurity>0</DocSecurity>
  <Lines>175</Lines>
  <Paragraphs>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FITRAKIS EFTICHIS</dc:creator>
  <cp:lastModifiedBy>Μητροπούλου Ηλέκτρα</cp:lastModifiedBy>
  <cp:revision>2</cp:revision>
  <cp:lastPrinted>2024-12-09T11:14:00Z</cp:lastPrinted>
  <dcterms:created xsi:type="dcterms:W3CDTF">2024-12-09T12:39:00Z</dcterms:created>
  <dcterms:modified xsi:type="dcterms:W3CDTF">2024-12-09T12:39:00Z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7946F456A5C04C4C873AE04EF44AFEF5_13</vt:lpwstr>
  </property>
</Properties>
</file>