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61C6" w14:textId="77777777" w:rsidR="00CA5B4B" w:rsidRDefault="007E3CBA" w:rsidP="00CA5B4B">
      <w:pPr>
        <w:rPr>
          <w:rFonts w:ascii="Arial" w:hAnsi="Arial" w:cs="Arial"/>
          <w:sz w:val="20"/>
          <w:szCs w:val="20"/>
        </w:rPr>
      </w:pPr>
      <w:r w:rsidRPr="007E3CBA">
        <w:rPr>
          <w:rFonts w:ascii="Arial" w:hAnsi="Arial" w:cs="Arial"/>
          <w:noProof/>
          <w:sz w:val="20"/>
          <w:szCs w:val="20"/>
        </w:rPr>
        <w:drawing>
          <wp:anchor distT="0" distB="0" distL="114300" distR="114300" simplePos="0" relativeHeight="251659776" behindDoc="1" locked="0" layoutInCell="1" allowOverlap="1" wp14:anchorId="594A1407" wp14:editId="21E021C7">
            <wp:simplePos x="0" y="0"/>
            <wp:positionH relativeFrom="margin">
              <wp:posOffset>2171065</wp:posOffset>
            </wp:positionH>
            <wp:positionV relativeFrom="margin">
              <wp:posOffset>-428625</wp:posOffset>
            </wp:positionV>
            <wp:extent cx="564902" cy="548640"/>
            <wp:effectExtent l="19050" t="0" r="6598" b="0"/>
            <wp:wrapSquare wrapText="bothSides"/>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a:stretch>
                      <a:fillRect/>
                    </a:stretch>
                  </pic:blipFill>
                  <pic:spPr bwMode="auto">
                    <a:xfrm>
                      <a:off x="0" y="0"/>
                      <a:ext cx="564902" cy="548640"/>
                    </a:xfrm>
                    <a:prstGeom prst="rect">
                      <a:avLst/>
                    </a:prstGeom>
                    <a:noFill/>
                    <a:ln w="9525">
                      <a:noFill/>
                      <a:miter lim="800000"/>
                      <a:headEnd/>
                      <a:tailEnd/>
                    </a:ln>
                  </pic:spPr>
                </pic:pic>
              </a:graphicData>
            </a:graphic>
          </wp:anchor>
        </w:drawing>
      </w:r>
    </w:p>
    <w:p w14:paraId="3A14FDC3" w14:textId="77777777" w:rsidR="00CA5B4B" w:rsidRPr="009F4388" w:rsidRDefault="00CA5B4B" w:rsidP="00CA5B4B">
      <w:pPr>
        <w:jc w:val="center"/>
        <w:rPr>
          <w:b/>
          <w:spacing w:val="40"/>
        </w:rPr>
      </w:pPr>
      <w:r w:rsidRPr="009F4388">
        <w:rPr>
          <w:b/>
          <w:spacing w:val="40"/>
        </w:rPr>
        <w:t>ΕΛΛΗΝΙΚΗ  ΔΗΜΟΚΡΑΤΙΑ</w:t>
      </w:r>
    </w:p>
    <w:p w14:paraId="5257EC65" w14:textId="77777777" w:rsidR="00CA5B4B" w:rsidRPr="009F4388" w:rsidRDefault="00CA5B4B" w:rsidP="00CA5B4B">
      <w:pPr>
        <w:pStyle w:val="3"/>
        <w:spacing w:before="0" w:after="0" w:line="240" w:lineRule="auto"/>
        <w:jc w:val="center"/>
        <w:rPr>
          <w:rFonts w:ascii="Times New Roman" w:hAnsi="Times New Roman"/>
          <w:color w:val="000000"/>
          <w:spacing w:val="48"/>
        </w:rPr>
      </w:pPr>
      <w:r w:rsidRPr="009F4388">
        <w:rPr>
          <w:rFonts w:ascii="Times New Roman" w:hAnsi="Times New Roman"/>
          <w:color w:val="000000"/>
          <w:spacing w:val="48"/>
        </w:rPr>
        <w:t>ΟΙΚΟΝΟΜΙΚΟ ΕΠΙΜΕΛΗΤΗΡΙΟ ΤΗΣ ΕΛΛΑΔΑΣ</w:t>
      </w:r>
    </w:p>
    <w:p w14:paraId="1214AE45" w14:textId="77777777" w:rsidR="00CA5B4B" w:rsidRPr="00C332BC" w:rsidRDefault="00CA5B4B" w:rsidP="00CA5B4B">
      <w:pPr>
        <w:rPr>
          <w:sz w:val="18"/>
          <w:szCs w:val="18"/>
        </w:rPr>
      </w:pPr>
      <w:r w:rsidRPr="009F4388">
        <w:rPr>
          <w:b/>
          <w:color w:val="000000"/>
          <w:sz w:val="18"/>
          <w:szCs w:val="18"/>
        </w:rPr>
        <w:t>Μητροπόλεως 12 1</w:t>
      </w:r>
      <w:r w:rsidR="00C06CDC">
        <w:rPr>
          <w:b/>
          <w:color w:val="000000"/>
          <w:sz w:val="18"/>
          <w:szCs w:val="18"/>
        </w:rPr>
        <w:t>4, 105 63 Αθήνα - Τηλ.: 21</w:t>
      </w:r>
      <w:r w:rsidR="00677214">
        <w:rPr>
          <w:b/>
          <w:color w:val="000000"/>
          <w:sz w:val="18"/>
          <w:szCs w:val="18"/>
        </w:rPr>
        <w:t>321</w:t>
      </w:r>
      <w:r w:rsidR="00677214" w:rsidRPr="00677214">
        <w:rPr>
          <w:b/>
          <w:color w:val="000000"/>
          <w:sz w:val="18"/>
          <w:szCs w:val="18"/>
        </w:rPr>
        <w:t>4</w:t>
      </w:r>
      <w:r w:rsidR="00C06CDC" w:rsidRPr="00B550F9">
        <w:rPr>
          <w:b/>
          <w:color w:val="000000"/>
          <w:sz w:val="18"/>
          <w:szCs w:val="18"/>
        </w:rPr>
        <w:t>1800</w:t>
      </w:r>
      <w:r w:rsidRPr="009F4388">
        <w:rPr>
          <w:b/>
          <w:color w:val="000000"/>
          <w:sz w:val="18"/>
          <w:szCs w:val="18"/>
        </w:rPr>
        <w:t xml:space="preserve">, </w:t>
      </w:r>
      <w:r w:rsidRPr="009F4388">
        <w:rPr>
          <w:b/>
          <w:color w:val="000000"/>
          <w:sz w:val="18"/>
          <w:szCs w:val="18"/>
          <w:lang w:val="de-DE"/>
        </w:rPr>
        <w:t>FAX</w:t>
      </w:r>
      <w:r w:rsidRPr="009F4388">
        <w:rPr>
          <w:b/>
          <w:color w:val="000000"/>
          <w:sz w:val="18"/>
          <w:szCs w:val="18"/>
        </w:rPr>
        <w:t xml:space="preserve">: </w:t>
      </w:r>
      <w:r w:rsidR="00C06CDC" w:rsidRPr="00B550F9">
        <w:rPr>
          <w:b/>
          <w:color w:val="000000"/>
          <w:sz w:val="18"/>
          <w:szCs w:val="18"/>
        </w:rPr>
        <w:t>2132141873</w:t>
      </w:r>
      <w:r w:rsidRPr="009F4388">
        <w:rPr>
          <w:b/>
          <w:color w:val="000000"/>
          <w:sz w:val="18"/>
          <w:szCs w:val="18"/>
        </w:rPr>
        <w:t xml:space="preserve">,  </w:t>
      </w:r>
      <w:r w:rsidRPr="009F4388">
        <w:rPr>
          <w:b/>
          <w:color w:val="000000"/>
          <w:sz w:val="18"/>
          <w:szCs w:val="18"/>
          <w:lang w:val="de-DE"/>
        </w:rPr>
        <w:t>e</w:t>
      </w:r>
      <w:r w:rsidRPr="009F4388">
        <w:rPr>
          <w:b/>
          <w:color w:val="000000"/>
          <w:sz w:val="18"/>
          <w:szCs w:val="18"/>
        </w:rPr>
        <w:t>-</w:t>
      </w:r>
      <w:r w:rsidRPr="009F4388">
        <w:rPr>
          <w:b/>
          <w:color w:val="000000"/>
          <w:sz w:val="18"/>
          <w:szCs w:val="18"/>
          <w:lang w:val="de-DE"/>
        </w:rPr>
        <w:t>mail</w:t>
      </w:r>
      <w:r w:rsidRPr="009F4388">
        <w:rPr>
          <w:b/>
          <w:color w:val="000000"/>
          <w:sz w:val="18"/>
          <w:szCs w:val="18"/>
        </w:rPr>
        <w:t xml:space="preserve">: </w:t>
      </w:r>
      <w:hyperlink r:id="rId7" w:history="1">
        <w:r w:rsidR="00C332BC" w:rsidRPr="00F55ADC">
          <w:rPr>
            <w:rStyle w:val="-"/>
            <w:sz w:val="18"/>
            <w:szCs w:val="18"/>
            <w:lang w:val="en-US"/>
          </w:rPr>
          <w:t>press</w:t>
        </w:r>
        <w:r w:rsidR="00C332BC" w:rsidRPr="00C332BC">
          <w:rPr>
            <w:rStyle w:val="-"/>
            <w:sz w:val="18"/>
            <w:szCs w:val="18"/>
          </w:rPr>
          <w:t>@</w:t>
        </w:r>
        <w:r w:rsidR="00C332BC" w:rsidRPr="00F55ADC">
          <w:rPr>
            <w:rStyle w:val="-"/>
            <w:sz w:val="18"/>
            <w:szCs w:val="18"/>
            <w:lang w:val="en-US"/>
          </w:rPr>
          <w:t>oe</w:t>
        </w:r>
        <w:r w:rsidR="00C332BC" w:rsidRPr="00C332BC">
          <w:rPr>
            <w:rStyle w:val="-"/>
            <w:sz w:val="18"/>
            <w:szCs w:val="18"/>
          </w:rPr>
          <w:t>-</w:t>
        </w:r>
        <w:r w:rsidR="00C332BC" w:rsidRPr="00F55ADC">
          <w:rPr>
            <w:rStyle w:val="-"/>
            <w:sz w:val="18"/>
            <w:szCs w:val="18"/>
            <w:lang w:val="en-US"/>
          </w:rPr>
          <w:t>e</w:t>
        </w:r>
        <w:r w:rsidR="00C332BC" w:rsidRPr="00C332BC">
          <w:rPr>
            <w:rStyle w:val="-"/>
            <w:sz w:val="18"/>
            <w:szCs w:val="18"/>
          </w:rPr>
          <w:t>.</w:t>
        </w:r>
        <w:r w:rsidR="00C332BC" w:rsidRPr="00F55ADC">
          <w:rPr>
            <w:rStyle w:val="-"/>
            <w:sz w:val="18"/>
            <w:szCs w:val="18"/>
            <w:lang w:val="en-US"/>
          </w:rPr>
          <w:t>gr</w:t>
        </w:r>
      </w:hyperlink>
    </w:p>
    <w:p w14:paraId="261F2CA3" w14:textId="77777777" w:rsidR="00CA5B4B" w:rsidRPr="00C332BC" w:rsidRDefault="00CA5B4B" w:rsidP="00CA5B4B">
      <w:pPr>
        <w:rPr>
          <w:rFonts w:ascii="Arial" w:hAnsi="Arial" w:cs="Arial"/>
          <w:sz w:val="20"/>
          <w:szCs w:val="20"/>
        </w:rPr>
      </w:pPr>
    </w:p>
    <w:p w14:paraId="426A6C2D" w14:textId="5131138E" w:rsidR="00CA5B4B" w:rsidRPr="00771DD9" w:rsidRDefault="00141DA0" w:rsidP="00CA5B4B">
      <w:pPr>
        <w:jc w:val="right"/>
        <w:rPr>
          <w:rFonts w:ascii="Arial" w:hAnsi="Arial" w:cs="Arial"/>
          <w:b/>
          <w:sz w:val="20"/>
          <w:szCs w:val="20"/>
        </w:rPr>
      </w:pPr>
      <w:r w:rsidRPr="00771DD9">
        <w:rPr>
          <w:rFonts w:ascii="Arial" w:hAnsi="Arial" w:cs="Arial"/>
          <w:b/>
          <w:sz w:val="20"/>
          <w:szCs w:val="20"/>
        </w:rPr>
        <w:t>Αθήνα</w:t>
      </w:r>
      <w:r w:rsidR="00D66F07" w:rsidRPr="00771DD9">
        <w:rPr>
          <w:rFonts w:ascii="Arial" w:hAnsi="Arial" w:cs="Arial"/>
          <w:b/>
          <w:sz w:val="20"/>
          <w:szCs w:val="20"/>
        </w:rPr>
        <w:t xml:space="preserve">, </w:t>
      </w:r>
      <w:r w:rsidR="001271BD" w:rsidRPr="00117A41">
        <w:rPr>
          <w:rFonts w:ascii="Arial" w:hAnsi="Arial" w:cs="Arial"/>
          <w:b/>
          <w:sz w:val="20"/>
          <w:szCs w:val="20"/>
        </w:rPr>
        <w:t>28</w:t>
      </w:r>
      <w:r w:rsidR="003D61D3" w:rsidRPr="00771DD9">
        <w:rPr>
          <w:rFonts w:ascii="Arial" w:hAnsi="Arial" w:cs="Arial"/>
          <w:b/>
          <w:sz w:val="20"/>
          <w:szCs w:val="20"/>
        </w:rPr>
        <w:t>-</w:t>
      </w:r>
      <w:r w:rsidR="007F55CC">
        <w:rPr>
          <w:rFonts w:ascii="Arial" w:hAnsi="Arial" w:cs="Arial"/>
          <w:b/>
          <w:sz w:val="20"/>
          <w:szCs w:val="20"/>
        </w:rPr>
        <w:t>0</w:t>
      </w:r>
      <w:r w:rsidR="00D61283" w:rsidRPr="008D0440">
        <w:rPr>
          <w:rFonts w:ascii="Arial" w:hAnsi="Arial" w:cs="Arial"/>
          <w:b/>
          <w:sz w:val="20"/>
          <w:szCs w:val="20"/>
        </w:rPr>
        <w:t>2</w:t>
      </w:r>
      <w:r w:rsidR="004206E4" w:rsidRPr="00771DD9">
        <w:rPr>
          <w:rFonts w:ascii="Arial" w:hAnsi="Arial" w:cs="Arial"/>
          <w:b/>
          <w:sz w:val="20"/>
          <w:szCs w:val="20"/>
        </w:rPr>
        <w:t>-20</w:t>
      </w:r>
      <w:r w:rsidR="00BA5847">
        <w:rPr>
          <w:rFonts w:ascii="Arial" w:hAnsi="Arial" w:cs="Arial"/>
          <w:b/>
          <w:sz w:val="20"/>
          <w:szCs w:val="20"/>
        </w:rPr>
        <w:t>2</w:t>
      </w:r>
      <w:r w:rsidR="00D61283" w:rsidRPr="008D0440">
        <w:rPr>
          <w:rFonts w:ascii="Arial" w:hAnsi="Arial" w:cs="Arial"/>
          <w:b/>
          <w:sz w:val="20"/>
          <w:szCs w:val="20"/>
        </w:rPr>
        <w:t>4</w:t>
      </w:r>
      <w:r w:rsidRPr="00771DD9">
        <w:rPr>
          <w:rFonts w:ascii="Arial" w:hAnsi="Arial" w:cs="Arial"/>
          <w:b/>
          <w:sz w:val="20"/>
          <w:szCs w:val="20"/>
        </w:rPr>
        <w:t xml:space="preserve"> </w:t>
      </w:r>
      <w:r w:rsidR="00C332BC" w:rsidRPr="00771DD9">
        <w:rPr>
          <w:rFonts w:ascii="Arial" w:hAnsi="Arial" w:cs="Arial"/>
          <w:b/>
          <w:sz w:val="20"/>
          <w:szCs w:val="20"/>
        </w:rPr>
        <w:t xml:space="preserve"> </w:t>
      </w:r>
    </w:p>
    <w:p w14:paraId="07C4DCBB" w14:textId="77777777" w:rsidR="00CA5B4B" w:rsidRPr="00F83811" w:rsidRDefault="00CA5B4B" w:rsidP="00CA5B4B">
      <w:pPr>
        <w:rPr>
          <w:sz w:val="20"/>
          <w:szCs w:val="20"/>
        </w:rPr>
      </w:pPr>
    </w:p>
    <w:p w14:paraId="2654B85E" w14:textId="77777777" w:rsidR="00CA5B4B" w:rsidRPr="00771DD9" w:rsidRDefault="00CA5B4B" w:rsidP="00005CF4">
      <w:pPr>
        <w:jc w:val="center"/>
        <w:rPr>
          <w:rFonts w:ascii="Arial" w:hAnsi="Arial" w:cs="Arial"/>
          <w:b/>
          <w:sz w:val="28"/>
          <w:szCs w:val="28"/>
        </w:rPr>
      </w:pPr>
      <w:r w:rsidRPr="00771DD9">
        <w:rPr>
          <w:rFonts w:ascii="Arial" w:hAnsi="Arial" w:cs="Arial"/>
          <w:b/>
          <w:sz w:val="28"/>
          <w:szCs w:val="28"/>
        </w:rPr>
        <w:t>ΔΕΛΤΙΟ ΤΥΠΟΥ</w:t>
      </w:r>
    </w:p>
    <w:p w14:paraId="04195A9F" w14:textId="77777777" w:rsidR="001271BD" w:rsidRDefault="001271BD" w:rsidP="001271BD">
      <w:pPr>
        <w:shd w:val="clear" w:color="auto" w:fill="FFFFFF"/>
        <w:spacing w:after="160" w:line="235" w:lineRule="atLeast"/>
        <w:jc w:val="both"/>
        <w:rPr>
          <w:rFonts w:ascii="Arial" w:eastAsia="Times New Roman" w:hAnsi="Arial" w:cs="Arial"/>
          <w:sz w:val="20"/>
          <w:szCs w:val="20"/>
        </w:rPr>
      </w:pPr>
    </w:p>
    <w:p w14:paraId="4C43090A" w14:textId="70AD4E67"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Την παράταση της προθεσμία</w:t>
      </w:r>
      <w:r>
        <w:rPr>
          <w:rFonts w:ascii="Arial" w:eastAsia="Times New Roman" w:hAnsi="Arial" w:cs="Arial"/>
          <w:sz w:val="20"/>
          <w:szCs w:val="20"/>
        </w:rPr>
        <w:t>ς</w:t>
      </w:r>
      <w:r w:rsidRPr="001271BD">
        <w:rPr>
          <w:rFonts w:ascii="Arial" w:eastAsia="Times New Roman" w:hAnsi="Arial" w:cs="Arial"/>
          <w:sz w:val="20"/>
          <w:szCs w:val="20"/>
        </w:rPr>
        <w:t xml:space="preserve"> ολοκλήρωσης της διαδικασίας διασύνδεσης των ταμειακών μηχανών με τα POS, τουλάχιστον για ένα τρίμηνο επιπλέον, δηλαδή μέχρι τις 31 Μαΐου 2024, και τη χορήγηση </w:t>
      </w:r>
      <w:r w:rsidR="002D2E31">
        <w:rPr>
          <w:rFonts w:ascii="Arial" w:eastAsia="Times New Roman" w:hAnsi="Arial" w:cs="Arial"/>
          <w:sz w:val="20"/>
          <w:szCs w:val="20"/>
        </w:rPr>
        <w:t>περιόδου</w:t>
      </w:r>
      <w:r w:rsidRPr="001271BD">
        <w:rPr>
          <w:rFonts w:ascii="Arial" w:eastAsia="Times New Roman" w:hAnsi="Arial" w:cs="Arial"/>
          <w:sz w:val="20"/>
          <w:szCs w:val="20"/>
        </w:rPr>
        <w:t xml:space="preserve"> ανοχής </w:t>
      </w:r>
      <w:r w:rsidR="002D2E31">
        <w:rPr>
          <w:rFonts w:ascii="Arial" w:eastAsia="Times New Roman" w:hAnsi="Arial" w:cs="Arial"/>
          <w:sz w:val="20"/>
          <w:szCs w:val="20"/>
        </w:rPr>
        <w:t xml:space="preserve">μέχρι τις 10 Μαρτίου 2024 </w:t>
      </w:r>
      <w:r w:rsidRPr="001271BD">
        <w:rPr>
          <w:rFonts w:ascii="Arial" w:eastAsia="Times New Roman" w:hAnsi="Arial" w:cs="Arial"/>
          <w:sz w:val="20"/>
          <w:szCs w:val="20"/>
        </w:rPr>
        <w:t>για τ</w:t>
      </w:r>
      <w:r w:rsidR="002D2E31">
        <w:rPr>
          <w:rFonts w:ascii="Arial" w:eastAsia="Times New Roman" w:hAnsi="Arial" w:cs="Arial"/>
          <w:sz w:val="20"/>
          <w:szCs w:val="20"/>
        </w:rPr>
        <w:t>ην</w:t>
      </w:r>
      <w:r w:rsidRPr="001271BD">
        <w:rPr>
          <w:rFonts w:ascii="Arial" w:eastAsia="Times New Roman" w:hAnsi="Arial" w:cs="Arial"/>
          <w:sz w:val="20"/>
          <w:szCs w:val="20"/>
        </w:rPr>
        <w:t xml:space="preserve"> </w:t>
      </w:r>
      <w:r w:rsidR="002D2E31">
        <w:rPr>
          <w:rFonts w:ascii="Arial" w:eastAsia="Times New Roman" w:hAnsi="Arial" w:cs="Arial"/>
          <w:sz w:val="20"/>
          <w:szCs w:val="20"/>
        </w:rPr>
        <w:t>υποβολή της δήλωσης</w:t>
      </w:r>
      <w:r w:rsidRPr="001271BD">
        <w:rPr>
          <w:rFonts w:ascii="Arial" w:eastAsia="Times New Roman" w:hAnsi="Arial" w:cs="Arial"/>
          <w:sz w:val="20"/>
          <w:szCs w:val="20"/>
        </w:rPr>
        <w:t xml:space="preserve"> ΦΠΑ</w:t>
      </w:r>
      <w:r w:rsidR="002D2E31">
        <w:rPr>
          <w:rFonts w:ascii="Arial" w:eastAsia="Times New Roman" w:hAnsi="Arial" w:cs="Arial"/>
          <w:sz w:val="20"/>
          <w:szCs w:val="20"/>
        </w:rPr>
        <w:t xml:space="preserve"> του μηνός Ιανουαρίου 2024</w:t>
      </w:r>
      <w:r w:rsidRPr="001271BD">
        <w:rPr>
          <w:rFonts w:ascii="Arial" w:eastAsia="Times New Roman" w:hAnsi="Arial" w:cs="Arial"/>
          <w:sz w:val="20"/>
          <w:szCs w:val="20"/>
        </w:rPr>
        <w:t>, ζητά, με επιστολή του προς τον Υπουργό Οικονομικών, Κωστή Χατζηδάκη, ο Πρόεδρος του Οικονομικού Επιμελητηρίου Ελλάδος, Κωνσταντίνος Κόλλιας.   </w:t>
      </w:r>
    </w:p>
    <w:p w14:paraId="252BA122" w14:textId="41B44C24"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Όπως αναφέρει ο κ. Κόλλιας: </w:t>
      </w:r>
    </w:p>
    <w:p w14:paraId="15D15139" w14:textId="61331FBE"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Οι επιχειρήσεις υποχρεούνται σε σχετικά μικρό χρονικό διάστημα να προετοιμαστούν στα νέα δεδομένα</w:t>
      </w:r>
      <w:r>
        <w:rPr>
          <w:rFonts w:ascii="Arial" w:eastAsia="Times New Roman" w:hAnsi="Arial" w:cs="Arial"/>
          <w:sz w:val="20"/>
          <w:szCs w:val="20"/>
        </w:rPr>
        <w:t>.</w:t>
      </w:r>
      <w:r w:rsidRPr="001271BD">
        <w:rPr>
          <w:rFonts w:ascii="Arial" w:eastAsia="Times New Roman" w:hAnsi="Arial" w:cs="Arial"/>
          <w:sz w:val="20"/>
          <w:szCs w:val="20"/>
        </w:rPr>
        <w:t> </w:t>
      </w:r>
    </w:p>
    <w:p w14:paraId="1A25B035" w14:textId="77777777"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Οι εγκρίσεις για τα vouchers του τελευταίου κύκλου δεν έχουν ολοκληρωθεί, ο 4ος κύκλος στον οποίον θα περιλαμβάνονται τα all in one συστήματα μόλις ξεκίνησε, και αυτά δεν είναι διαθέσιμα από τις τράπεζες και χρειάζεται και αντίστοιχος χρόνος για την εγκατάσταση και εφαρμογή τους.</w:t>
      </w:r>
    </w:p>
    <w:p w14:paraId="2C485E74" w14:textId="0DE44BC0"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Έχει αυξηθεί ο χρόνος αναμονής για την προμήθεια και εγκατάσταση POS, με εμφανιζόμενες αδυναμίες στη σύνδεση και δικτύωσ</w:t>
      </w:r>
      <w:r>
        <w:rPr>
          <w:rFonts w:ascii="Arial" w:eastAsia="Times New Roman" w:hAnsi="Arial" w:cs="Arial"/>
          <w:sz w:val="20"/>
          <w:szCs w:val="20"/>
        </w:rPr>
        <w:t>ή</w:t>
      </w:r>
      <w:r w:rsidRPr="001271BD">
        <w:rPr>
          <w:rFonts w:ascii="Arial" w:eastAsia="Times New Roman" w:hAnsi="Arial" w:cs="Arial"/>
          <w:sz w:val="20"/>
          <w:szCs w:val="20"/>
        </w:rPr>
        <w:t xml:space="preserve"> τους, με αποτέλεσμα να μην καθίσταται δυνατή η συμμόρφωση με το</w:t>
      </w:r>
      <w:r>
        <w:rPr>
          <w:rFonts w:ascii="Arial" w:eastAsia="Times New Roman" w:hAnsi="Arial" w:cs="Arial"/>
          <w:sz w:val="20"/>
          <w:szCs w:val="20"/>
        </w:rPr>
        <w:t>ν</w:t>
      </w:r>
      <w:r w:rsidRPr="001271BD">
        <w:rPr>
          <w:rFonts w:ascii="Arial" w:eastAsia="Times New Roman" w:hAnsi="Arial" w:cs="Arial"/>
          <w:sz w:val="20"/>
          <w:szCs w:val="20"/>
        </w:rPr>
        <w:t xml:space="preserve"> νόμο για όλες τις επιχειρήσεις μέσα στις επόμενες ημέρες.</w:t>
      </w:r>
    </w:p>
    <w:p w14:paraId="6F5C491A" w14:textId="69E5EFEB"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Η πληθώρα προβλημάτων συνεχίζει να εμφανίζεται στην Πλατφόρμα MyD</w:t>
      </w:r>
      <w:bookmarkStart w:id="0" w:name="_Hlk160032134"/>
      <w:r w:rsidRPr="001271BD">
        <w:rPr>
          <w:rFonts w:ascii="Arial" w:eastAsia="Times New Roman" w:hAnsi="Arial" w:cs="Arial"/>
          <w:sz w:val="20"/>
          <w:szCs w:val="20"/>
        </w:rPr>
        <w:t>ata</w:t>
      </w:r>
      <w:bookmarkEnd w:id="0"/>
      <w:r w:rsidRPr="001271BD">
        <w:rPr>
          <w:rFonts w:ascii="Arial" w:eastAsia="Times New Roman" w:hAnsi="Arial" w:cs="Arial"/>
          <w:sz w:val="20"/>
          <w:szCs w:val="20"/>
        </w:rPr>
        <w:t xml:space="preserve"> όπως:</w:t>
      </w:r>
    </w:p>
    <w:p w14:paraId="426D56CB" w14:textId="3F2CCECF"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 xml:space="preserve">α) Τα έσοδα υπέρ τρίτων που αναρτώνται στο MyData εμφανίζονται στον κωδικό 348 του εντύπου ΦΠΑ και προσαυξάνουν τα ακαθάριστα έσοδα, κάτι το οποίο συμβαίνει κυρίως με τα </w:t>
      </w:r>
      <w:r>
        <w:rPr>
          <w:rFonts w:ascii="Arial" w:eastAsia="Times New Roman" w:hAnsi="Arial" w:cs="Arial"/>
          <w:sz w:val="20"/>
          <w:szCs w:val="20"/>
        </w:rPr>
        <w:t>τ</w:t>
      </w:r>
      <w:r w:rsidRPr="001271BD">
        <w:rPr>
          <w:rFonts w:ascii="Arial" w:eastAsia="Times New Roman" w:hAnsi="Arial" w:cs="Arial"/>
          <w:sz w:val="20"/>
          <w:szCs w:val="20"/>
        </w:rPr>
        <w:t>ουριστικά γραφεία τους εκτελωνιστές και την πώληση με βάσει το άρθρο 45.</w:t>
      </w:r>
    </w:p>
    <w:p w14:paraId="77A77665" w14:textId="02C4FEC4"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 xml:space="preserve">β) Επίσης δεν υπάρχει τρόπος διασταύρωσης και ανάρτησης του ΦΠΑ που αποδίδεται στο εκάστοτε </w:t>
      </w:r>
      <w:r>
        <w:rPr>
          <w:rFonts w:ascii="Arial" w:eastAsia="Times New Roman" w:hAnsi="Arial" w:cs="Arial"/>
          <w:sz w:val="20"/>
          <w:szCs w:val="20"/>
        </w:rPr>
        <w:t>τ</w:t>
      </w:r>
      <w:r w:rsidRPr="001271BD">
        <w:rPr>
          <w:rFonts w:ascii="Arial" w:eastAsia="Times New Roman" w:hAnsi="Arial" w:cs="Arial"/>
          <w:sz w:val="20"/>
          <w:szCs w:val="20"/>
        </w:rPr>
        <w:t>ελωνείο, ποσό που θα έπρεπε να εμφανίζεται στα προστιθέμενα ποσά (αφορά ενδοκοινοτικές συναλλαγές αυτοκινήτων, ποτών).</w:t>
      </w:r>
    </w:p>
    <w:p w14:paraId="6E75F9EC" w14:textId="77777777"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γ) Οι εισαγωγές τρίτων χωρών δεν ενημερώνουν την περιοδική δήλωση ΦΠΑ.</w:t>
      </w:r>
    </w:p>
    <w:p w14:paraId="3F01CF0A" w14:textId="68A775E0"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δ) Δεν ενημερώνουν την Περιοδική ΦΠΑ οι λοιπές πράξεις λήπτη (π.χ</w:t>
      </w:r>
      <w:r>
        <w:rPr>
          <w:rFonts w:ascii="Arial" w:eastAsia="Times New Roman" w:hAnsi="Arial" w:cs="Arial"/>
          <w:sz w:val="20"/>
          <w:szCs w:val="20"/>
        </w:rPr>
        <w:t>.</w:t>
      </w:r>
      <w:r w:rsidRPr="001271BD">
        <w:rPr>
          <w:rFonts w:ascii="Arial" w:eastAsia="Times New Roman" w:hAnsi="Arial" w:cs="Arial"/>
          <w:sz w:val="20"/>
          <w:szCs w:val="20"/>
        </w:rPr>
        <w:t xml:space="preserve"> άρθρο 39α).</w:t>
      </w:r>
    </w:p>
    <w:p w14:paraId="51C3B8DE" w14:textId="1840ED82" w:rsidR="001271BD" w:rsidRPr="001271BD"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Η οποιαδήποτε παρέμβαση με εναλλακτικό τρόπο ώστε να προσαρμόσουμε τα προβλήματα και να διορθωθούν στην περιοδική ΦΠΑ έχει μία χρονοκαθυστέρηση τουλάχιστον 5 ημερών γεγονός που κάνει αδύνατη την υποβολή εντός των προθεσμιών.</w:t>
      </w:r>
    </w:p>
    <w:p w14:paraId="45CD0403" w14:textId="2B5C08FD" w:rsidR="007F55CC" w:rsidRDefault="001271BD" w:rsidP="001271BD">
      <w:pPr>
        <w:shd w:val="clear" w:color="auto" w:fill="FFFFFF"/>
        <w:spacing w:after="160" w:line="235" w:lineRule="atLeast"/>
        <w:jc w:val="both"/>
        <w:rPr>
          <w:rFonts w:ascii="Arial" w:eastAsia="Times New Roman" w:hAnsi="Arial" w:cs="Arial"/>
          <w:sz w:val="20"/>
          <w:szCs w:val="20"/>
        </w:rPr>
      </w:pPr>
      <w:r w:rsidRPr="001271BD">
        <w:rPr>
          <w:rFonts w:ascii="Arial" w:eastAsia="Times New Roman" w:hAnsi="Arial" w:cs="Arial"/>
          <w:sz w:val="20"/>
          <w:szCs w:val="20"/>
        </w:rPr>
        <w:t>Για όλους αυτούς τους λόγους, το ΟΕΕ ζήτησε τη μη εφαρμογή του μέτρου κλειδώματος των δηλώσεων ΦΠΑ μέχρι τη</w:t>
      </w:r>
      <w:r>
        <w:rPr>
          <w:rFonts w:ascii="Arial" w:eastAsia="Times New Roman" w:hAnsi="Arial" w:cs="Arial"/>
          <w:sz w:val="20"/>
          <w:szCs w:val="20"/>
        </w:rPr>
        <w:t>ν</w:t>
      </w:r>
      <w:r w:rsidRPr="001271BD">
        <w:rPr>
          <w:rFonts w:ascii="Arial" w:eastAsia="Times New Roman" w:hAnsi="Arial" w:cs="Arial"/>
          <w:sz w:val="20"/>
          <w:szCs w:val="20"/>
        </w:rPr>
        <w:t xml:space="preserve"> πλήρη λειτουργία και χωρίς προβλήματα της πλατφόρμας myData. Ο φορέας μας θεωρεί υποχρεωτική την περίοδο </w:t>
      </w:r>
      <w:r w:rsidR="002D2E31">
        <w:rPr>
          <w:rFonts w:ascii="Arial" w:eastAsia="Times New Roman" w:hAnsi="Arial" w:cs="Arial"/>
          <w:sz w:val="20"/>
          <w:szCs w:val="20"/>
        </w:rPr>
        <w:t>α</w:t>
      </w:r>
      <w:r w:rsidRPr="001271BD">
        <w:rPr>
          <w:rFonts w:ascii="Arial" w:eastAsia="Times New Roman" w:hAnsi="Arial" w:cs="Arial"/>
          <w:sz w:val="20"/>
          <w:szCs w:val="20"/>
        </w:rPr>
        <w:t>νοχής έως τις 10 Μαρτίου 2024 λόγω της αναφερόμενης χρονοκαθυστέρησης του συστήματος για την υποβολή της περιοδικής δήλωσης ΦΠΑ του μηνός Ιανουαρίου 2024 αλλά και για 3 επόμενους μήνες μέχρι την ομαλοποίηση του συστήματος. Επίσης, προτείνoυμε λόγω των καθυστερήσεων που καταγράφονται στην αναβάθμιση των POS από τους παρόχους και τα προβλήματα σύνδεσης και δικτύωσής τους από τους προμηθευτές των ταμειακών μηχανών, να παραταθεί η προθεσμία ολοκλήρωσης της διαδικασίας διασύνδεσης των ταμειακών μηχανών με τα POS, τουλάχιστον έως τις 31 Μαΐου 2024.</w:t>
      </w:r>
    </w:p>
    <w:p w14:paraId="3E673FD3" w14:textId="6B3C0265" w:rsidR="00261D4B" w:rsidRPr="0078704A" w:rsidRDefault="0078704A" w:rsidP="0078704A">
      <w:pPr>
        <w:shd w:val="clear" w:color="auto" w:fill="FFFFFF"/>
        <w:spacing w:after="160" w:line="235" w:lineRule="atLeast"/>
        <w:jc w:val="both"/>
        <w:rPr>
          <w:rFonts w:ascii="Arial" w:eastAsia="Times New Roman" w:hAnsi="Arial" w:cs="Arial"/>
          <w:sz w:val="20"/>
          <w:szCs w:val="20"/>
        </w:rPr>
      </w:pPr>
      <w:r>
        <w:rPr>
          <w:rFonts w:ascii="Arial" w:eastAsia="Times New Roman" w:hAnsi="Arial" w:cs="Arial"/>
          <w:sz w:val="20"/>
          <w:szCs w:val="20"/>
        </w:rPr>
        <w:t>Επισυνάπτεται η επιστολή.</w:t>
      </w:r>
    </w:p>
    <w:p w14:paraId="1A085A5F" w14:textId="77777777" w:rsidR="00BB13F0" w:rsidRPr="00D61283" w:rsidRDefault="00BB13F0" w:rsidP="00BB13F0">
      <w:pPr>
        <w:contextualSpacing/>
        <w:jc w:val="right"/>
        <w:rPr>
          <w:rFonts w:ascii="Arial" w:eastAsia="Times New Roman" w:hAnsi="Arial" w:cs="Arial"/>
          <w:sz w:val="20"/>
          <w:szCs w:val="20"/>
        </w:rPr>
      </w:pPr>
      <w:r w:rsidRPr="00D61283">
        <w:rPr>
          <w:rFonts w:ascii="Arial" w:eastAsia="Times New Roman" w:hAnsi="Arial" w:cs="Arial"/>
          <w:sz w:val="20"/>
          <w:szCs w:val="20"/>
        </w:rPr>
        <w:t>Γραφείο Τύπου του ΟΕΕ</w:t>
      </w:r>
    </w:p>
    <w:p w14:paraId="7F32C204" w14:textId="7415BAE8" w:rsidR="005A05F9" w:rsidRPr="00D61283" w:rsidRDefault="00BB13F0" w:rsidP="00B656E5">
      <w:pPr>
        <w:contextualSpacing/>
        <w:jc w:val="right"/>
        <w:rPr>
          <w:rFonts w:ascii="Arial" w:eastAsia="Times New Roman" w:hAnsi="Arial" w:cs="Arial"/>
          <w:sz w:val="20"/>
          <w:szCs w:val="20"/>
        </w:rPr>
      </w:pPr>
      <w:r w:rsidRPr="00D61283">
        <w:rPr>
          <w:rFonts w:ascii="Arial" w:eastAsia="Times New Roman" w:hAnsi="Arial" w:cs="Arial"/>
          <w:sz w:val="20"/>
          <w:szCs w:val="20"/>
        </w:rPr>
        <w:t xml:space="preserve">Τηλ: </w:t>
      </w:r>
      <w:r w:rsidR="00771DD9" w:rsidRPr="00D61283">
        <w:rPr>
          <w:rFonts w:ascii="Arial" w:eastAsia="Times New Roman" w:hAnsi="Arial" w:cs="Arial"/>
          <w:sz w:val="20"/>
          <w:szCs w:val="20"/>
        </w:rPr>
        <w:t>213214187</w:t>
      </w:r>
      <w:r w:rsidR="0011253F" w:rsidRPr="00D61283">
        <w:rPr>
          <w:rFonts w:ascii="Arial" w:eastAsia="Times New Roman" w:hAnsi="Arial" w:cs="Arial"/>
          <w:sz w:val="20"/>
          <w:szCs w:val="20"/>
        </w:rPr>
        <w:t>5</w:t>
      </w:r>
    </w:p>
    <w:sectPr w:rsidR="005A05F9" w:rsidRPr="00D61283" w:rsidSect="007F30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76A"/>
    <w:multiLevelType w:val="hybridMultilevel"/>
    <w:tmpl w:val="CB94A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1E6BCB"/>
    <w:multiLevelType w:val="multilevel"/>
    <w:tmpl w:val="1524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335908">
    <w:abstractNumId w:val="0"/>
  </w:num>
  <w:num w:numId="2" w16cid:durableId="119468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4B"/>
    <w:rsid w:val="0000125D"/>
    <w:rsid w:val="00005CF4"/>
    <w:rsid w:val="000A2B79"/>
    <w:rsid w:val="000B467A"/>
    <w:rsid w:val="0011253F"/>
    <w:rsid w:val="00117A41"/>
    <w:rsid w:val="00123AB1"/>
    <w:rsid w:val="001271BD"/>
    <w:rsid w:val="00127681"/>
    <w:rsid w:val="00141DA0"/>
    <w:rsid w:val="00155F14"/>
    <w:rsid w:val="00202005"/>
    <w:rsid w:val="00207D58"/>
    <w:rsid w:val="00261D4B"/>
    <w:rsid w:val="002910E3"/>
    <w:rsid w:val="002B252E"/>
    <w:rsid w:val="002D2E31"/>
    <w:rsid w:val="0035642A"/>
    <w:rsid w:val="003A4E8C"/>
    <w:rsid w:val="003C2A39"/>
    <w:rsid w:val="003D0828"/>
    <w:rsid w:val="003D61D3"/>
    <w:rsid w:val="00402DAD"/>
    <w:rsid w:val="004206E4"/>
    <w:rsid w:val="00481014"/>
    <w:rsid w:val="00484687"/>
    <w:rsid w:val="00523704"/>
    <w:rsid w:val="00537053"/>
    <w:rsid w:val="00540020"/>
    <w:rsid w:val="005918DD"/>
    <w:rsid w:val="005A05F9"/>
    <w:rsid w:val="005C01B7"/>
    <w:rsid w:val="005F7106"/>
    <w:rsid w:val="0066139C"/>
    <w:rsid w:val="00661A6F"/>
    <w:rsid w:val="00677214"/>
    <w:rsid w:val="006A6A2B"/>
    <w:rsid w:val="006C5395"/>
    <w:rsid w:val="006F0FFC"/>
    <w:rsid w:val="00732FF1"/>
    <w:rsid w:val="00752103"/>
    <w:rsid w:val="0075549B"/>
    <w:rsid w:val="00771DD9"/>
    <w:rsid w:val="0078704A"/>
    <w:rsid w:val="007968A3"/>
    <w:rsid w:val="007B104A"/>
    <w:rsid w:val="007C0F20"/>
    <w:rsid w:val="007E0C07"/>
    <w:rsid w:val="007E3CBA"/>
    <w:rsid w:val="007F3012"/>
    <w:rsid w:val="007F55CC"/>
    <w:rsid w:val="00830BA3"/>
    <w:rsid w:val="008316B8"/>
    <w:rsid w:val="008353FA"/>
    <w:rsid w:val="00857ADD"/>
    <w:rsid w:val="008728F5"/>
    <w:rsid w:val="008A1EA5"/>
    <w:rsid w:val="008C46D4"/>
    <w:rsid w:val="008D0440"/>
    <w:rsid w:val="009049EC"/>
    <w:rsid w:val="009200C5"/>
    <w:rsid w:val="009464F3"/>
    <w:rsid w:val="00964777"/>
    <w:rsid w:val="009858DF"/>
    <w:rsid w:val="00986861"/>
    <w:rsid w:val="009A5E6D"/>
    <w:rsid w:val="009B6B4A"/>
    <w:rsid w:val="009C4187"/>
    <w:rsid w:val="00A07A09"/>
    <w:rsid w:val="00A24EFC"/>
    <w:rsid w:val="00A56CA9"/>
    <w:rsid w:val="00A64009"/>
    <w:rsid w:val="00A91E1D"/>
    <w:rsid w:val="00AD0444"/>
    <w:rsid w:val="00B656E5"/>
    <w:rsid w:val="00BA5847"/>
    <w:rsid w:val="00BB13F0"/>
    <w:rsid w:val="00BB6454"/>
    <w:rsid w:val="00BB6D54"/>
    <w:rsid w:val="00BC623B"/>
    <w:rsid w:val="00C00A5A"/>
    <w:rsid w:val="00C06CDC"/>
    <w:rsid w:val="00C17E6F"/>
    <w:rsid w:val="00C332BC"/>
    <w:rsid w:val="00C73D81"/>
    <w:rsid w:val="00CA4DD8"/>
    <w:rsid w:val="00CA5B4B"/>
    <w:rsid w:val="00CC6ADB"/>
    <w:rsid w:val="00CD7684"/>
    <w:rsid w:val="00D12D46"/>
    <w:rsid w:val="00D14ED3"/>
    <w:rsid w:val="00D2783A"/>
    <w:rsid w:val="00D340CF"/>
    <w:rsid w:val="00D4491E"/>
    <w:rsid w:val="00D5343F"/>
    <w:rsid w:val="00D61283"/>
    <w:rsid w:val="00D66F07"/>
    <w:rsid w:val="00DD382B"/>
    <w:rsid w:val="00DD39C5"/>
    <w:rsid w:val="00DF2B4C"/>
    <w:rsid w:val="00E03A44"/>
    <w:rsid w:val="00E1594A"/>
    <w:rsid w:val="00E159AE"/>
    <w:rsid w:val="00EC5A92"/>
    <w:rsid w:val="00ED2FD3"/>
    <w:rsid w:val="00ED3AA9"/>
    <w:rsid w:val="00EF1279"/>
    <w:rsid w:val="00F5163D"/>
    <w:rsid w:val="00F83811"/>
    <w:rsid w:val="00F92D6D"/>
    <w:rsid w:val="00FB26BD"/>
    <w:rsid w:val="00FF2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6EE6"/>
  <w15:docId w15:val="{AF82D996-3AAF-4B72-9B0F-C50ED39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B4B"/>
    <w:rPr>
      <w:rFonts w:ascii="Times New Roman" w:hAnsi="Times New Roman"/>
      <w:sz w:val="24"/>
      <w:szCs w:val="24"/>
    </w:rPr>
  </w:style>
  <w:style w:type="paragraph" w:styleId="3">
    <w:name w:val="heading 3"/>
    <w:basedOn w:val="a"/>
    <w:next w:val="a"/>
    <w:link w:val="3Char"/>
    <w:uiPriority w:val="9"/>
    <w:semiHidden/>
    <w:unhideWhenUsed/>
    <w:qFormat/>
    <w:rsid w:val="00CA5B4B"/>
    <w:pPr>
      <w:keepNext/>
      <w:keepLines/>
      <w:spacing w:before="200" w:after="200" w:line="276" w:lineRule="auto"/>
      <w:outlineLvl w:val="2"/>
    </w:pPr>
    <w:rPr>
      <w:rFonts w:ascii="Cambria" w:eastAsia="Times New Roma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CA5B4B"/>
    <w:rPr>
      <w:rFonts w:ascii="Cambria" w:eastAsia="Times New Roman" w:hAnsi="Cambria" w:cs="Times New Roman"/>
      <w:b/>
      <w:bCs/>
      <w:color w:val="4F81BD"/>
    </w:rPr>
  </w:style>
  <w:style w:type="character" w:styleId="-">
    <w:name w:val="Hyperlink"/>
    <w:basedOn w:val="a0"/>
    <w:unhideWhenUsed/>
    <w:rsid w:val="00CA5B4B"/>
    <w:rPr>
      <w:color w:val="0000FF"/>
      <w:u w:val="single"/>
    </w:rPr>
  </w:style>
  <w:style w:type="character" w:styleId="a3">
    <w:name w:val="Strong"/>
    <w:basedOn w:val="a0"/>
    <w:uiPriority w:val="22"/>
    <w:qFormat/>
    <w:rsid w:val="00005CF4"/>
    <w:rPr>
      <w:b/>
      <w:bCs/>
    </w:rPr>
  </w:style>
  <w:style w:type="paragraph" w:styleId="Web">
    <w:name w:val="Normal (Web)"/>
    <w:basedOn w:val="a"/>
    <w:uiPriority w:val="99"/>
    <w:semiHidden/>
    <w:unhideWhenUsed/>
    <w:rsid w:val="00B656E5"/>
    <w:pPr>
      <w:spacing w:before="100" w:beforeAutospacing="1" w:after="100" w:afterAutospacing="1"/>
    </w:pPr>
    <w:rPr>
      <w:rFonts w:eastAsia="Times New Roman"/>
    </w:rPr>
  </w:style>
  <w:style w:type="character" w:customStyle="1" w:styleId="apple-converted-space">
    <w:name w:val="apple-converted-space"/>
    <w:basedOn w:val="a0"/>
    <w:rsid w:val="00D66F07"/>
  </w:style>
  <w:style w:type="paragraph" w:styleId="a4">
    <w:name w:val="List Paragraph"/>
    <w:basedOn w:val="a"/>
    <w:uiPriority w:val="34"/>
    <w:qFormat/>
    <w:rsid w:val="007E0C07"/>
    <w:pPr>
      <w:ind w:left="720"/>
      <w:contextualSpacing/>
    </w:pPr>
  </w:style>
  <w:style w:type="character" w:styleId="a5">
    <w:name w:val="Unresolved Mention"/>
    <w:basedOn w:val="a0"/>
    <w:uiPriority w:val="99"/>
    <w:semiHidden/>
    <w:unhideWhenUsed/>
    <w:rsid w:val="0011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1574">
      <w:bodyDiv w:val="1"/>
      <w:marLeft w:val="0"/>
      <w:marRight w:val="0"/>
      <w:marTop w:val="0"/>
      <w:marBottom w:val="0"/>
      <w:divBdr>
        <w:top w:val="none" w:sz="0" w:space="0" w:color="auto"/>
        <w:left w:val="none" w:sz="0" w:space="0" w:color="auto"/>
        <w:bottom w:val="none" w:sz="0" w:space="0" w:color="auto"/>
        <w:right w:val="none" w:sz="0" w:space="0" w:color="auto"/>
      </w:divBdr>
    </w:div>
    <w:div w:id="294213140">
      <w:bodyDiv w:val="1"/>
      <w:marLeft w:val="0"/>
      <w:marRight w:val="0"/>
      <w:marTop w:val="0"/>
      <w:marBottom w:val="0"/>
      <w:divBdr>
        <w:top w:val="none" w:sz="0" w:space="0" w:color="auto"/>
        <w:left w:val="none" w:sz="0" w:space="0" w:color="auto"/>
        <w:bottom w:val="none" w:sz="0" w:space="0" w:color="auto"/>
        <w:right w:val="none" w:sz="0" w:space="0" w:color="auto"/>
      </w:divBdr>
    </w:div>
    <w:div w:id="328869357">
      <w:bodyDiv w:val="1"/>
      <w:marLeft w:val="0"/>
      <w:marRight w:val="0"/>
      <w:marTop w:val="0"/>
      <w:marBottom w:val="0"/>
      <w:divBdr>
        <w:top w:val="none" w:sz="0" w:space="0" w:color="auto"/>
        <w:left w:val="none" w:sz="0" w:space="0" w:color="auto"/>
        <w:bottom w:val="none" w:sz="0" w:space="0" w:color="auto"/>
        <w:right w:val="none" w:sz="0" w:space="0" w:color="auto"/>
      </w:divBdr>
    </w:div>
    <w:div w:id="487870472">
      <w:bodyDiv w:val="1"/>
      <w:marLeft w:val="0"/>
      <w:marRight w:val="0"/>
      <w:marTop w:val="0"/>
      <w:marBottom w:val="0"/>
      <w:divBdr>
        <w:top w:val="none" w:sz="0" w:space="0" w:color="auto"/>
        <w:left w:val="none" w:sz="0" w:space="0" w:color="auto"/>
        <w:bottom w:val="none" w:sz="0" w:space="0" w:color="auto"/>
        <w:right w:val="none" w:sz="0" w:space="0" w:color="auto"/>
      </w:divBdr>
    </w:div>
    <w:div w:id="630400164">
      <w:bodyDiv w:val="1"/>
      <w:marLeft w:val="0"/>
      <w:marRight w:val="0"/>
      <w:marTop w:val="0"/>
      <w:marBottom w:val="0"/>
      <w:divBdr>
        <w:top w:val="none" w:sz="0" w:space="0" w:color="auto"/>
        <w:left w:val="none" w:sz="0" w:space="0" w:color="auto"/>
        <w:bottom w:val="none" w:sz="0" w:space="0" w:color="auto"/>
        <w:right w:val="none" w:sz="0" w:space="0" w:color="auto"/>
      </w:divBdr>
    </w:div>
    <w:div w:id="772749747">
      <w:bodyDiv w:val="1"/>
      <w:marLeft w:val="0"/>
      <w:marRight w:val="0"/>
      <w:marTop w:val="0"/>
      <w:marBottom w:val="0"/>
      <w:divBdr>
        <w:top w:val="none" w:sz="0" w:space="0" w:color="auto"/>
        <w:left w:val="none" w:sz="0" w:space="0" w:color="auto"/>
        <w:bottom w:val="none" w:sz="0" w:space="0" w:color="auto"/>
        <w:right w:val="none" w:sz="0" w:space="0" w:color="auto"/>
      </w:divBdr>
    </w:div>
    <w:div w:id="967855996">
      <w:bodyDiv w:val="1"/>
      <w:marLeft w:val="0"/>
      <w:marRight w:val="0"/>
      <w:marTop w:val="0"/>
      <w:marBottom w:val="0"/>
      <w:divBdr>
        <w:top w:val="none" w:sz="0" w:space="0" w:color="auto"/>
        <w:left w:val="none" w:sz="0" w:space="0" w:color="auto"/>
        <w:bottom w:val="none" w:sz="0" w:space="0" w:color="auto"/>
        <w:right w:val="none" w:sz="0" w:space="0" w:color="auto"/>
      </w:divBdr>
    </w:div>
    <w:div w:id="1024163511">
      <w:bodyDiv w:val="1"/>
      <w:marLeft w:val="0"/>
      <w:marRight w:val="0"/>
      <w:marTop w:val="0"/>
      <w:marBottom w:val="0"/>
      <w:divBdr>
        <w:top w:val="none" w:sz="0" w:space="0" w:color="auto"/>
        <w:left w:val="none" w:sz="0" w:space="0" w:color="auto"/>
        <w:bottom w:val="none" w:sz="0" w:space="0" w:color="auto"/>
        <w:right w:val="none" w:sz="0" w:space="0" w:color="auto"/>
      </w:divBdr>
    </w:div>
    <w:div w:id="1110932242">
      <w:bodyDiv w:val="1"/>
      <w:marLeft w:val="0"/>
      <w:marRight w:val="0"/>
      <w:marTop w:val="0"/>
      <w:marBottom w:val="0"/>
      <w:divBdr>
        <w:top w:val="none" w:sz="0" w:space="0" w:color="auto"/>
        <w:left w:val="none" w:sz="0" w:space="0" w:color="auto"/>
        <w:bottom w:val="none" w:sz="0" w:space="0" w:color="auto"/>
        <w:right w:val="none" w:sz="0" w:space="0" w:color="auto"/>
      </w:divBdr>
    </w:div>
    <w:div w:id="1370448054">
      <w:bodyDiv w:val="1"/>
      <w:marLeft w:val="0"/>
      <w:marRight w:val="0"/>
      <w:marTop w:val="0"/>
      <w:marBottom w:val="0"/>
      <w:divBdr>
        <w:top w:val="none" w:sz="0" w:space="0" w:color="auto"/>
        <w:left w:val="none" w:sz="0" w:space="0" w:color="auto"/>
        <w:bottom w:val="none" w:sz="0" w:space="0" w:color="auto"/>
        <w:right w:val="none" w:sz="0" w:space="0" w:color="auto"/>
      </w:divBdr>
      <w:divsChild>
        <w:div w:id="168513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327097">
              <w:marLeft w:val="0"/>
              <w:marRight w:val="0"/>
              <w:marTop w:val="0"/>
              <w:marBottom w:val="0"/>
              <w:divBdr>
                <w:top w:val="none" w:sz="0" w:space="0" w:color="auto"/>
                <w:left w:val="none" w:sz="0" w:space="0" w:color="auto"/>
                <w:bottom w:val="none" w:sz="0" w:space="0" w:color="auto"/>
                <w:right w:val="none" w:sz="0" w:space="0" w:color="auto"/>
              </w:divBdr>
              <w:divsChild>
                <w:div w:id="174432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7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50648">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2">
          <w:marLeft w:val="0"/>
          <w:marRight w:val="0"/>
          <w:marTop w:val="0"/>
          <w:marBottom w:val="0"/>
          <w:divBdr>
            <w:top w:val="none" w:sz="0" w:space="0" w:color="auto"/>
            <w:left w:val="none" w:sz="0" w:space="0" w:color="auto"/>
            <w:bottom w:val="none" w:sz="0" w:space="0" w:color="auto"/>
            <w:right w:val="none" w:sz="0" w:space="0" w:color="auto"/>
          </w:divBdr>
        </w:div>
        <w:div w:id="774833373">
          <w:marLeft w:val="0"/>
          <w:marRight w:val="0"/>
          <w:marTop w:val="0"/>
          <w:marBottom w:val="0"/>
          <w:divBdr>
            <w:top w:val="none" w:sz="0" w:space="0" w:color="auto"/>
            <w:left w:val="none" w:sz="0" w:space="0" w:color="auto"/>
            <w:bottom w:val="none" w:sz="0" w:space="0" w:color="auto"/>
            <w:right w:val="none" w:sz="0" w:space="0" w:color="auto"/>
          </w:divBdr>
        </w:div>
        <w:div w:id="903443239">
          <w:marLeft w:val="0"/>
          <w:marRight w:val="0"/>
          <w:marTop w:val="0"/>
          <w:marBottom w:val="0"/>
          <w:divBdr>
            <w:top w:val="none" w:sz="0" w:space="0" w:color="auto"/>
            <w:left w:val="none" w:sz="0" w:space="0" w:color="auto"/>
            <w:bottom w:val="none" w:sz="0" w:space="0" w:color="auto"/>
            <w:right w:val="none" w:sz="0" w:space="0" w:color="auto"/>
          </w:divBdr>
          <w:divsChild>
            <w:div w:id="292371919">
              <w:marLeft w:val="0"/>
              <w:marRight w:val="0"/>
              <w:marTop w:val="0"/>
              <w:marBottom w:val="0"/>
              <w:divBdr>
                <w:top w:val="none" w:sz="0" w:space="0" w:color="auto"/>
                <w:left w:val="none" w:sz="0" w:space="0" w:color="auto"/>
                <w:bottom w:val="none" w:sz="0" w:space="0" w:color="auto"/>
                <w:right w:val="none" w:sz="0" w:space="0" w:color="auto"/>
              </w:divBdr>
            </w:div>
            <w:div w:id="1533958432">
              <w:marLeft w:val="0"/>
              <w:marRight w:val="0"/>
              <w:marTop w:val="0"/>
              <w:marBottom w:val="0"/>
              <w:divBdr>
                <w:top w:val="none" w:sz="0" w:space="0" w:color="auto"/>
                <w:left w:val="none" w:sz="0" w:space="0" w:color="auto"/>
                <w:bottom w:val="none" w:sz="0" w:space="0" w:color="auto"/>
                <w:right w:val="none" w:sz="0" w:space="0" w:color="auto"/>
              </w:divBdr>
              <w:divsChild>
                <w:div w:id="1166165365">
                  <w:marLeft w:val="0"/>
                  <w:marRight w:val="0"/>
                  <w:marTop w:val="0"/>
                  <w:marBottom w:val="0"/>
                  <w:divBdr>
                    <w:top w:val="none" w:sz="0" w:space="0" w:color="auto"/>
                    <w:left w:val="none" w:sz="0" w:space="0" w:color="auto"/>
                    <w:bottom w:val="none" w:sz="0" w:space="0" w:color="auto"/>
                    <w:right w:val="none" w:sz="0" w:space="0" w:color="auto"/>
                  </w:divBdr>
                </w:div>
                <w:div w:id="8872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2255">
      <w:bodyDiv w:val="1"/>
      <w:marLeft w:val="0"/>
      <w:marRight w:val="0"/>
      <w:marTop w:val="0"/>
      <w:marBottom w:val="0"/>
      <w:divBdr>
        <w:top w:val="none" w:sz="0" w:space="0" w:color="auto"/>
        <w:left w:val="none" w:sz="0" w:space="0" w:color="auto"/>
        <w:bottom w:val="none" w:sz="0" w:space="0" w:color="auto"/>
        <w:right w:val="none" w:sz="0" w:space="0" w:color="auto"/>
      </w:divBdr>
    </w:div>
    <w:div w:id="1879782064">
      <w:bodyDiv w:val="1"/>
      <w:marLeft w:val="0"/>
      <w:marRight w:val="0"/>
      <w:marTop w:val="0"/>
      <w:marBottom w:val="0"/>
      <w:divBdr>
        <w:top w:val="none" w:sz="0" w:space="0" w:color="auto"/>
        <w:left w:val="none" w:sz="0" w:space="0" w:color="auto"/>
        <w:bottom w:val="none" w:sz="0" w:space="0" w:color="auto"/>
        <w:right w:val="none" w:sz="0" w:space="0" w:color="auto"/>
      </w:divBdr>
    </w:div>
    <w:div w:id="1908572140">
      <w:bodyDiv w:val="1"/>
      <w:marLeft w:val="0"/>
      <w:marRight w:val="0"/>
      <w:marTop w:val="0"/>
      <w:marBottom w:val="0"/>
      <w:divBdr>
        <w:top w:val="none" w:sz="0" w:space="0" w:color="auto"/>
        <w:left w:val="none" w:sz="0" w:space="0" w:color="auto"/>
        <w:bottom w:val="none" w:sz="0" w:space="0" w:color="auto"/>
        <w:right w:val="none" w:sz="0" w:space="0" w:color="auto"/>
      </w:divBdr>
    </w:div>
    <w:div w:id="19232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oe-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A672-3C15-48FF-8161-74DCAC38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2569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Links>
    <vt:vector size="6" baseType="variant">
      <vt:variant>
        <vt:i4>1704044</vt:i4>
      </vt:variant>
      <vt:variant>
        <vt:i4>0</vt:i4>
      </vt:variant>
      <vt:variant>
        <vt:i4>0</vt:i4>
      </vt:variant>
      <vt:variant>
        <vt:i4>5</vt:i4>
      </vt:variant>
      <vt:variant>
        <vt:lpwstr>mailto:press@oe-e.gr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vanesak</dc:creator>
  <cp:lastModifiedBy>ΑΝΘΗ ΣΟΛΔΑΤΟΥ</cp:lastModifiedBy>
  <cp:revision>3</cp:revision>
  <cp:lastPrinted>2014-12-03T10:32:00Z</cp:lastPrinted>
  <dcterms:created xsi:type="dcterms:W3CDTF">2024-02-28T17:04:00Z</dcterms:created>
  <dcterms:modified xsi:type="dcterms:W3CDTF">2024-02-28T17:24:00Z</dcterms:modified>
</cp:coreProperties>
</file>