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2E61" w14:textId="77777777" w:rsidR="00A536E7" w:rsidRPr="00AC5EA6" w:rsidRDefault="00A536E7" w:rsidP="004D2962">
      <w:pPr>
        <w:shd w:val="clear" w:color="auto" w:fill="FFFFFF"/>
        <w:jc w:val="center"/>
        <w:rPr>
          <w:rFonts w:eastAsia="Times New Roman" w:cstheme="minorHAnsi"/>
          <w:b/>
          <w:color w:val="244061" w:themeColor="accent1" w:themeShade="80"/>
          <w:lang w:val="el-GR"/>
        </w:rPr>
      </w:pPr>
    </w:p>
    <w:p w14:paraId="376CA0C6" w14:textId="366A4F5C" w:rsidR="00BD4835" w:rsidRDefault="004D2962" w:rsidP="00BD4835">
      <w:pPr>
        <w:shd w:val="clear" w:color="auto" w:fill="FFFFFF"/>
        <w:jc w:val="center"/>
        <w:rPr>
          <w:rFonts w:eastAsia="Times New Roman" w:cstheme="minorHAnsi"/>
          <w:b/>
          <w:color w:val="244061" w:themeColor="accent1" w:themeShade="80"/>
          <w:sz w:val="40"/>
          <w:szCs w:val="40"/>
          <w:lang w:val="el-GR"/>
        </w:rPr>
      </w:pPr>
      <w:r w:rsidRPr="00AC5EA6">
        <w:rPr>
          <w:rFonts w:eastAsia="Times New Roman" w:cstheme="minorHAnsi"/>
          <w:b/>
          <w:color w:val="244061" w:themeColor="accent1" w:themeShade="80"/>
          <w:sz w:val="40"/>
          <w:szCs w:val="40"/>
          <w:lang w:val="el-GR"/>
        </w:rPr>
        <w:t>ΔΕΛΤΙΟ ΤΥΠΟΥ</w:t>
      </w:r>
    </w:p>
    <w:p w14:paraId="32AB059D" w14:textId="77777777" w:rsidR="001365F6" w:rsidRPr="00AC5EA6" w:rsidRDefault="001365F6" w:rsidP="00BD4835">
      <w:pPr>
        <w:shd w:val="clear" w:color="auto" w:fill="FFFFFF"/>
        <w:jc w:val="center"/>
        <w:rPr>
          <w:rFonts w:eastAsia="Times New Roman" w:cstheme="minorHAnsi"/>
          <w:b/>
          <w:color w:val="244061" w:themeColor="accent1" w:themeShade="80"/>
          <w:sz w:val="40"/>
          <w:szCs w:val="40"/>
          <w:lang w:val="el-GR"/>
        </w:rPr>
      </w:pPr>
    </w:p>
    <w:p w14:paraId="5BBEBF03" w14:textId="77777777" w:rsidR="001365F6" w:rsidRPr="001365F6" w:rsidRDefault="001365F6" w:rsidP="001365F6">
      <w:pPr>
        <w:jc w:val="center"/>
        <w:rPr>
          <w:rFonts w:eastAsia="Times New Roman" w:cstheme="minorHAnsi"/>
          <w:b/>
          <w:color w:val="244061" w:themeColor="accent1" w:themeShade="80"/>
          <w:sz w:val="28"/>
          <w:szCs w:val="28"/>
          <w:lang w:val="el-GR"/>
        </w:rPr>
      </w:pPr>
      <w:r w:rsidRPr="001365F6">
        <w:rPr>
          <w:rFonts w:eastAsia="Times New Roman" w:cstheme="minorHAnsi"/>
          <w:b/>
          <w:color w:val="244061" w:themeColor="accent1" w:themeShade="80"/>
          <w:sz w:val="28"/>
          <w:szCs w:val="28"/>
          <w:lang w:val="el-GR"/>
        </w:rPr>
        <w:t>Με τ</w:t>
      </w:r>
      <w:sdt>
        <w:sdtPr>
          <w:rPr>
            <w:rFonts w:cstheme="minorHAnsi"/>
            <w:color w:val="244061" w:themeColor="accent1" w:themeShade="80"/>
            <w:sz w:val="28"/>
            <w:szCs w:val="28"/>
          </w:rPr>
          <w:tag w:val="goog_rdk_0"/>
          <w:id w:val="-1987775786"/>
        </w:sdtPr>
        <w:sdtEndPr/>
        <w:sdtContent>
          <w:r w:rsidRPr="001365F6">
            <w:rPr>
              <w:rFonts w:eastAsia="Times New Roman" w:cstheme="minorHAnsi"/>
              <w:b/>
              <w:color w:val="244061" w:themeColor="accent1" w:themeShade="80"/>
              <w:sz w:val="28"/>
              <w:szCs w:val="28"/>
              <w:lang w:val="el-GR"/>
            </w:rPr>
            <w:t>η δράση</w:t>
          </w:r>
        </w:sdtContent>
      </w:sdt>
      <w:r w:rsidRPr="001365F6">
        <w:rPr>
          <w:rFonts w:eastAsia="Times New Roman" w:cstheme="minorHAnsi"/>
          <w:b/>
          <w:color w:val="244061" w:themeColor="accent1" w:themeShade="80"/>
          <w:sz w:val="28"/>
          <w:szCs w:val="28"/>
          <w:lang w:val="el-GR"/>
        </w:rPr>
        <w:t xml:space="preserve"> «</w:t>
      </w:r>
      <w:r w:rsidRPr="00D95370">
        <w:rPr>
          <w:rFonts w:eastAsia="Times New Roman" w:cstheme="minorHAnsi"/>
          <w:b/>
          <w:color w:val="244061" w:themeColor="accent1" w:themeShade="80"/>
          <w:sz w:val="28"/>
          <w:szCs w:val="28"/>
        </w:rPr>
        <w:t>TeenSkills</w:t>
      </w:r>
      <w:r w:rsidRPr="001365F6">
        <w:rPr>
          <w:rFonts w:eastAsia="Times New Roman" w:cstheme="minorHAnsi"/>
          <w:b/>
          <w:color w:val="244061" w:themeColor="accent1" w:themeShade="80"/>
          <w:sz w:val="28"/>
          <w:szCs w:val="28"/>
          <w:lang w:val="el-GR"/>
        </w:rPr>
        <w:t>», η Τράπεζα Πειραιώς στηρίζει μαθητές και μαθήτριες σε δυσπρόσιτες περιοχές</w:t>
      </w:r>
    </w:p>
    <w:p w14:paraId="3FB2CBBA" w14:textId="77777777" w:rsidR="001365F6" w:rsidRPr="001365F6" w:rsidRDefault="001365F6" w:rsidP="001365F6">
      <w:pPr>
        <w:jc w:val="both"/>
        <w:rPr>
          <w:rFonts w:eastAsia="Arial" w:cstheme="minorHAnsi"/>
          <w:b/>
          <w:color w:val="244061" w:themeColor="accent1" w:themeShade="80"/>
          <w:lang w:val="el-GR"/>
        </w:rPr>
      </w:pPr>
    </w:p>
    <w:p w14:paraId="493E7F27" w14:textId="77777777" w:rsidR="001365F6" w:rsidRPr="001365F6" w:rsidRDefault="001365F6" w:rsidP="001365F6">
      <w:pPr>
        <w:jc w:val="both"/>
        <w:rPr>
          <w:rFonts w:eastAsia="Times New Roman" w:cstheme="minorHAnsi"/>
          <w:color w:val="244061" w:themeColor="accent1" w:themeShade="80"/>
          <w:lang w:val="el-GR"/>
        </w:rPr>
      </w:pPr>
      <w:r w:rsidRPr="001365F6">
        <w:rPr>
          <w:rFonts w:eastAsia="Times New Roman" w:cstheme="minorHAnsi"/>
          <w:color w:val="244061" w:themeColor="accent1" w:themeShade="80"/>
          <w:lang w:val="el-GR"/>
        </w:rPr>
        <w:t xml:space="preserve">Η Τράπεζα Πειραιώς, στο πλαίσιο του προγράμματος </w:t>
      </w:r>
      <w:r w:rsidRPr="00D95370">
        <w:rPr>
          <w:rFonts w:eastAsia="Times New Roman" w:cstheme="minorHAnsi"/>
          <w:color w:val="244061" w:themeColor="accent1" w:themeShade="80"/>
        </w:rPr>
        <w:t>EQUALL</w:t>
      </w:r>
      <w:r w:rsidRPr="001365F6">
        <w:rPr>
          <w:rFonts w:eastAsia="Times New Roman" w:cstheme="minorHAnsi"/>
          <w:color w:val="244061" w:themeColor="accent1" w:themeShade="80"/>
          <w:lang w:val="el-GR"/>
        </w:rPr>
        <w:t xml:space="preserve"> για μια κοινωνία ισότιμων ανθρώπων, αναπτύσσει σε συνεργασία με το </w:t>
      </w:r>
      <w:r w:rsidRPr="00D95370">
        <w:rPr>
          <w:rFonts w:eastAsia="Times New Roman" w:cstheme="minorHAnsi"/>
          <w:color w:val="244061" w:themeColor="accent1" w:themeShade="80"/>
        </w:rPr>
        <w:t>The</w:t>
      </w:r>
      <w:r w:rsidRPr="001365F6">
        <w:rPr>
          <w:rFonts w:eastAsia="Times New Roman" w:cstheme="minorHAnsi"/>
          <w:color w:val="244061" w:themeColor="accent1" w:themeShade="80"/>
          <w:lang w:val="el-GR"/>
        </w:rPr>
        <w:t xml:space="preserve"> </w:t>
      </w:r>
      <w:r w:rsidRPr="00D95370">
        <w:rPr>
          <w:rFonts w:eastAsia="Times New Roman" w:cstheme="minorHAnsi"/>
          <w:color w:val="244061" w:themeColor="accent1" w:themeShade="80"/>
        </w:rPr>
        <w:t>Tipping</w:t>
      </w:r>
      <w:r w:rsidRPr="001365F6">
        <w:rPr>
          <w:rFonts w:eastAsia="Times New Roman" w:cstheme="minorHAnsi"/>
          <w:color w:val="244061" w:themeColor="accent1" w:themeShade="80"/>
          <w:lang w:val="el-GR"/>
        </w:rPr>
        <w:t xml:space="preserve"> </w:t>
      </w:r>
      <w:r w:rsidRPr="00D95370">
        <w:rPr>
          <w:rFonts w:eastAsia="Times New Roman" w:cstheme="minorHAnsi"/>
          <w:color w:val="244061" w:themeColor="accent1" w:themeShade="80"/>
        </w:rPr>
        <w:t>Point</w:t>
      </w:r>
      <w:r w:rsidRPr="001365F6">
        <w:rPr>
          <w:rFonts w:eastAsia="Times New Roman" w:cstheme="minorHAnsi"/>
          <w:color w:val="244061" w:themeColor="accent1" w:themeShade="80"/>
          <w:lang w:val="el-GR"/>
        </w:rPr>
        <w:t xml:space="preserve"> τη δράση «</w:t>
      </w:r>
      <w:r w:rsidRPr="00D95370">
        <w:rPr>
          <w:rFonts w:eastAsia="Times New Roman" w:cstheme="minorHAnsi"/>
          <w:color w:val="244061" w:themeColor="accent1" w:themeShade="80"/>
        </w:rPr>
        <w:t>TeenSkills</w:t>
      </w:r>
      <w:r w:rsidRPr="001365F6">
        <w:rPr>
          <w:rFonts w:eastAsia="Times New Roman" w:cstheme="minorHAnsi"/>
          <w:color w:val="244061" w:themeColor="accent1" w:themeShade="80"/>
          <w:lang w:val="el-GR"/>
        </w:rPr>
        <w:t xml:space="preserve">» που απευθύνεται σε μαθητές και μαθήτριες που διαμένουν σε δυσπρόσιτες περιοχές της χώρας. </w:t>
      </w:r>
      <w:sdt>
        <w:sdtPr>
          <w:rPr>
            <w:rFonts w:cstheme="minorHAnsi"/>
            <w:color w:val="244061" w:themeColor="accent1" w:themeShade="80"/>
          </w:rPr>
          <w:tag w:val="goog_rdk_2"/>
          <w:id w:val="1422297687"/>
        </w:sdtPr>
        <w:sdtEndPr/>
        <w:sdtContent>
          <w:r w:rsidRPr="001365F6">
            <w:rPr>
              <w:rFonts w:eastAsia="Times New Roman" w:cstheme="minorHAnsi"/>
              <w:color w:val="244061" w:themeColor="accent1" w:themeShade="80"/>
              <w:lang w:val="el-GR"/>
            </w:rPr>
            <w:t>Η δράση</w:t>
          </w:r>
        </w:sdtContent>
      </w:sdt>
      <w:r w:rsidRPr="001365F6">
        <w:rPr>
          <w:rFonts w:eastAsia="Times New Roman" w:cstheme="minorHAnsi"/>
          <w:color w:val="244061" w:themeColor="accent1" w:themeShade="80"/>
          <w:lang w:val="el-GR"/>
        </w:rPr>
        <w:t xml:space="preserve"> στοχεύει στην ενίσχυση των νέων σε δυσπρόσιτες περιοχές, μέσα από την καλλιέργεια οριζόντιων και ψηφιακών δεξιοτήτων και τη σύνδεσή τους με επαγγελματίες διαφορετικών ειδικοτήτων και επαγγελμάτων, συμβάλλοντας έτσι στη δημιουργία ενημερωμένων και ενσυνείδητων νέων, σε ό,τι αφορά τις ακαδημαϊκές επιλογές και τη μελλοντική τους επαγγελματική σταδιοδρομία.</w:t>
      </w:r>
    </w:p>
    <w:p w14:paraId="7DA0DA2C" w14:textId="77777777" w:rsidR="001365F6" w:rsidRPr="001365F6" w:rsidRDefault="001365F6" w:rsidP="001365F6">
      <w:pPr>
        <w:jc w:val="both"/>
        <w:rPr>
          <w:rFonts w:cstheme="minorHAnsi"/>
          <w:color w:val="244061" w:themeColor="accent1" w:themeShade="80"/>
          <w:lang w:val="el-GR"/>
        </w:rPr>
      </w:pPr>
    </w:p>
    <w:p w14:paraId="1EDED67A" w14:textId="77777777" w:rsidR="001365F6" w:rsidRPr="001365F6" w:rsidRDefault="001365F6" w:rsidP="001365F6">
      <w:pPr>
        <w:jc w:val="both"/>
        <w:rPr>
          <w:rFonts w:eastAsia="Times New Roman" w:cstheme="minorHAnsi"/>
          <w:color w:val="244061" w:themeColor="accent1" w:themeShade="80"/>
          <w:lang w:val="el-GR"/>
        </w:rPr>
      </w:pPr>
      <w:r w:rsidRPr="001365F6">
        <w:rPr>
          <w:rFonts w:cstheme="minorHAnsi"/>
          <w:color w:val="244061" w:themeColor="accent1" w:themeShade="80"/>
          <w:lang w:val="el-GR"/>
        </w:rPr>
        <w:t>Η δράση</w:t>
      </w:r>
      <w:r w:rsidRPr="001365F6">
        <w:rPr>
          <w:rFonts w:eastAsia="Times New Roman" w:cstheme="minorHAnsi"/>
          <w:color w:val="244061" w:themeColor="accent1" w:themeShade="80"/>
          <w:lang w:val="el-GR"/>
        </w:rPr>
        <w:t xml:space="preserve"> «</w:t>
      </w:r>
      <w:r w:rsidRPr="00D95370">
        <w:rPr>
          <w:rFonts w:eastAsia="Times New Roman" w:cstheme="minorHAnsi"/>
          <w:color w:val="244061" w:themeColor="accent1" w:themeShade="80"/>
        </w:rPr>
        <w:t>TeenSkills</w:t>
      </w:r>
      <w:r w:rsidRPr="001365F6">
        <w:rPr>
          <w:rFonts w:eastAsia="Times New Roman" w:cstheme="minorHAnsi"/>
          <w:color w:val="244061" w:themeColor="accent1" w:themeShade="80"/>
          <w:lang w:val="el-GR"/>
        </w:rPr>
        <w:t xml:space="preserve">», που υλοποιείται με την αμέριστη υποστήριξη και ενεργό συμμετοχή της εκπαιδευτικής κοινότητας, περιλαμβάνει δραστηριότητες βιωματικής μάθησης και εξοικείωση με ψηφιακά εργαλεία, παράλληλα με </w:t>
      </w:r>
      <w:r w:rsidRPr="00D95370">
        <w:rPr>
          <w:rFonts w:eastAsia="Times New Roman" w:cstheme="minorHAnsi"/>
          <w:color w:val="244061" w:themeColor="accent1" w:themeShade="80"/>
        </w:rPr>
        <w:t>live</w:t>
      </w:r>
      <w:r w:rsidRPr="001365F6">
        <w:rPr>
          <w:rFonts w:eastAsia="Times New Roman" w:cstheme="minorHAnsi"/>
          <w:color w:val="244061" w:themeColor="accent1" w:themeShade="80"/>
          <w:lang w:val="el-GR"/>
        </w:rPr>
        <w:t xml:space="preserve"> ομαδικές συνεδρίες με επαγγελματίες από όλο τον κόσμο για τη σφαιρική ενημέρωση των μαθητών και των μαθητριών σχετικά με τις επαγγελματικές προοπτικές και εναλλακτικές που υπάρχουν. Τέλος, οι συμμετέχοντες και οι συμμετέχουσες καλούνται να εφαρμόσουν στην πράξη τις γνώσεις που απέκτησαν μέσω της παρουσίασης μιας ιδέας για την αναβάθμιση της τοπικής τους κοινότητας, ανακαλύπτοντας με αυτόν τον τρόπο τις επιπρόσθετες  ευκαιρίες που προσφέρει ο τόπος τους.</w:t>
      </w:r>
    </w:p>
    <w:p w14:paraId="65D6CFF9" w14:textId="77777777" w:rsidR="001365F6" w:rsidRPr="001365F6" w:rsidRDefault="00EA1BDE" w:rsidP="001365F6">
      <w:pPr>
        <w:jc w:val="both"/>
        <w:rPr>
          <w:rFonts w:eastAsia="Arial" w:cstheme="minorHAnsi"/>
          <w:color w:val="244061" w:themeColor="accent1" w:themeShade="80"/>
          <w:lang w:val="el-GR"/>
        </w:rPr>
      </w:pPr>
      <w:sdt>
        <w:sdtPr>
          <w:rPr>
            <w:rFonts w:cstheme="minorHAnsi"/>
            <w:color w:val="244061" w:themeColor="accent1" w:themeShade="80"/>
          </w:rPr>
          <w:tag w:val="goog_rdk_17"/>
          <w:id w:val="-1083457800"/>
        </w:sdtPr>
        <w:sdtEndPr/>
        <w:sdtContent>
          <w:sdt>
            <w:sdtPr>
              <w:rPr>
                <w:rFonts w:cstheme="minorHAnsi"/>
                <w:color w:val="244061" w:themeColor="accent1" w:themeShade="80"/>
              </w:rPr>
              <w:tag w:val="goog_rdk_16"/>
              <w:id w:val="1124119865"/>
              <w:showingPlcHdr/>
            </w:sdtPr>
            <w:sdtEndPr/>
            <w:sdtContent>
              <w:r w:rsidR="001365F6" w:rsidRPr="001365F6">
                <w:rPr>
                  <w:rFonts w:cstheme="minorHAnsi"/>
                  <w:color w:val="244061" w:themeColor="accent1" w:themeShade="80"/>
                  <w:lang w:val="el-GR"/>
                </w:rPr>
                <w:t xml:space="preserve">     </w:t>
              </w:r>
            </w:sdtContent>
          </w:sdt>
        </w:sdtContent>
      </w:sdt>
      <w:sdt>
        <w:sdtPr>
          <w:rPr>
            <w:rFonts w:cstheme="minorHAnsi"/>
            <w:color w:val="244061" w:themeColor="accent1" w:themeShade="80"/>
          </w:rPr>
          <w:tag w:val="goog_rdk_19"/>
          <w:id w:val="-871995454"/>
        </w:sdtPr>
        <w:sdtEndPr/>
        <w:sdtContent>
          <w:sdt>
            <w:sdtPr>
              <w:rPr>
                <w:rFonts w:cstheme="minorHAnsi"/>
                <w:color w:val="244061" w:themeColor="accent1" w:themeShade="80"/>
              </w:rPr>
              <w:tag w:val="goog_rdk_18"/>
              <w:id w:val="-2082972024"/>
              <w:showingPlcHdr/>
            </w:sdtPr>
            <w:sdtEndPr/>
            <w:sdtContent>
              <w:r w:rsidR="001365F6" w:rsidRPr="001365F6">
                <w:rPr>
                  <w:rFonts w:cstheme="minorHAnsi"/>
                  <w:color w:val="244061" w:themeColor="accent1" w:themeShade="80"/>
                  <w:lang w:val="el-GR"/>
                </w:rPr>
                <w:t xml:space="preserve">     </w:t>
              </w:r>
            </w:sdtContent>
          </w:sdt>
        </w:sdtContent>
      </w:sdt>
    </w:p>
    <w:p w14:paraId="7CF5727F" w14:textId="77777777" w:rsidR="001365F6" w:rsidRDefault="001365F6" w:rsidP="001365F6">
      <w:pPr>
        <w:jc w:val="both"/>
        <w:rPr>
          <w:rFonts w:eastAsia="Times New Roman" w:cstheme="minorHAnsi"/>
          <w:color w:val="244061" w:themeColor="accent1" w:themeShade="80"/>
          <w:lang w:val="el-GR"/>
        </w:rPr>
      </w:pPr>
      <w:r w:rsidRPr="001365F6">
        <w:rPr>
          <w:rFonts w:eastAsia="Times New Roman" w:cstheme="minorHAnsi"/>
          <w:color w:val="244061" w:themeColor="accent1" w:themeShade="80"/>
          <w:lang w:val="el-GR"/>
        </w:rPr>
        <w:t xml:space="preserve">Η δράση πραγματοποιείται για το εκπαιδευτικό έτος 2023-2024 πιλοτικά σε τέσσερα Γυμνάσια σε ακριτικές και δυσπρόσιτες περιοχές και συγκεκριμένα στους Προμάχους (Ν. Πέλλας), στο Τζερμιάδο (Ν. Λασιθίου), στον Πρίνο Θάσου (Ν. Καβάλας) και στους Φούρνους Κορσεών (Ν. Σάμου), με τη συμμετοχή μαθητών και μαθητριών κυρίως της Γ’ Γυμνασίου και τη συνεργασία τεσσάρων τουλάχιστον εκπαιδευτικών.  </w:t>
      </w:r>
    </w:p>
    <w:p w14:paraId="5F498F4A" w14:textId="77777777" w:rsidR="00A47991" w:rsidRPr="001365F6" w:rsidRDefault="00A47991" w:rsidP="001365F6">
      <w:pPr>
        <w:jc w:val="both"/>
        <w:rPr>
          <w:rFonts w:eastAsia="Times New Roman" w:cstheme="minorHAnsi"/>
          <w:color w:val="244061" w:themeColor="accent1" w:themeShade="80"/>
          <w:lang w:val="el-GR"/>
        </w:rPr>
      </w:pPr>
    </w:p>
    <w:p w14:paraId="6F3679AE" w14:textId="77777777" w:rsidR="001365F6" w:rsidRDefault="001365F6" w:rsidP="001365F6">
      <w:pPr>
        <w:jc w:val="both"/>
        <w:rPr>
          <w:rFonts w:eastAsia="Times New Roman" w:cstheme="minorHAnsi"/>
          <w:color w:val="244061" w:themeColor="accent1" w:themeShade="80"/>
          <w:lang w:val="el-GR"/>
        </w:rPr>
      </w:pPr>
      <w:r w:rsidRPr="001365F6">
        <w:rPr>
          <w:rFonts w:eastAsia="Times New Roman" w:cstheme="minorHAnsi"/>
          <w:color w:val="244061" w:themeColor="accent1" w:themeShade="80"/>
          <w:lang w:val="el-GR"/>
        </w:rPr>
        <w:t xml:space="preserve">Αξίζει να σημειωθεί ότι το 2023 έχει ανακηρυχτεί ως Ευρωπαϊκό Έτος Δεξιοτήτων, αναδεικνύοντας τη σημασία της ενδυνάμωσης κυρίως της νέας γενιάς μέσα από τη γνώση και την απόκτηση σύγχρονων δεξιοτήτων που θα συμβάλλουν στη βιώσιμη κοινωνική, οικονομική εξέλιξη και ανάπτυξη της Ευρώπης. Στο πλαίσιο αυτό, η Τράπεζα Πειραιώς διευρύνει συνεχώς τις πολύπλευρες δράσεις της που, μέσα από το πρόγραμμα </w:t>
      </w:r>
      <w:r w:rsidRPr="00D95370">
        <w:rPr>
          <w:rFonts w:eastAsia="Times New Roman" w:cstheme="minorHAnsi"/>
          <w:color w:val="244061" w:themeColor="accent1" w:themeShade="80"/>
        </w:rPr>
        <w:t>EQUALL</w:t>
      </w:r>
      <w:r w:rsidRPr="001365F6">
        <w:rPr>
          <w:rFonts w:eastAsia="Times New Roman" w:cstheme="minorHAnsi"/>
          <w:color w:val="244061" w:themeColor="accent1" w:themeShade="80"/>
          <w:lang w:val="el-GR"/>
        </w:rPr>
        <w:t xml:space="preserve">, έχουν, μεταξύ άλλων, ως στόχο να συμβάλλουν στην άμβλυνση των κοινωνικών ανισοτήτων και  στην ισότιμη πρόσβαση των νέων στην εκπαίδευση και τις ευκαιρίες για προσωπική και επαγγελματική ανάπτυξη.  </w:t>
      </w:r>
    </w:p>
    <w:p w14:paraId="5344858E" w14:textId="77777777" w:rsidR="00A47991" w:rsidRPr="001365F6" w:rsidRDefault="00A47991" w:rsidP="001365F6">
      <w:pPr>
        <w:jc w:val="both"/>
        <w:rPr>
          <w:rFonts w:eastAsia="Times New Roman" w:cstheme="minorHAnsi"/>
          <w:color w:val="244061" w:themeColor="accent1" w:themeShade="80"/>
          <w:lang w:val="el-GR"/>
        </w:rPr>
      </w:pPr>
    </w:p>
    <w:p w14:paraId="62469C79" w14:textId="77777777" w:rsidR="00624EB5" w:rsidRDefault="00EA1BDE" w:rsidP="001365F6">
      <w:pPr>
        <w:jc w:val="both"/>
        <w:rPr>
          <w:rFonts w:eastAsia="Times New Roman" w:cstheme="minorHAnsi"/>
          <w:color w:val="244061" w:themeColor="accent1" w:themeShade="80"/>
          <w:lang w:val="el-GR"/>
        </w:rPr>
      </w:pPr>
      <w:sdt>
        <w:sdtPr>
          <w:rPr>
            <w:rFonts w:cstheme="minorHAnsi"/>
            <w:color w:val="244061" w:themeColor="accent1" w:themeShade="80"/>
          </w:rPr>
          <w:tag w:val="goog_rdk_20"/>
          <w:id w:val="-933903601"/>
        </w:sdtPr>
        <w:sdtEndPr/>
        <w:sdtContent/>
      </w:sdt>
      <w:r w:rsidR="001365F6" w:rsidRPr="001365F6">
        <w:rPr>
          <w:rFonts w:eastAsia="Times New Roman" w:cstheme="minorHAnsi"/>
          <w:color w:val="244061" w:themeColor="accent1" w:themeShade="80"/>
          <w:lang w:val="el-GR"/>
        </w:rPr>
        <w:t>Η δράση «</w:t>
      </w:r>
      <w:r w:rsidR="001365F6" w:rsidRPr="00D95370">
        <w:rPr>
          <w:rFonts w:eastAsia="Times New Roman" w:cstheme="minorHAnsi"/>
          <w:color w:val="244061" w:themeColor="accent1" w:themeShade="80"/>
        </w:rPr>
        <w:t>TeenSkills</w:t>
      </w:r>
      <w:r w:rsidR="001365F6" w:rsidRPr="001365F6">
        <w:rPr>
          <w:rFonts w:eastAsia="Times New Roman" w:cstheme="minorHAnsi"/>
          <w:color w:val="244061" w:themeColor="accent1" w:themeShade="80"/>
          <w:lang w:val="el-GR"/>
        </w:rPr>
        <w:t xml:space="preserve">» εναρμονίζεται με τους στόχους των Ηνωμένων Εθνών για βιώσιμη ανάπτυξη, θέτοντας στο επίκεντρο τον στόχο για ποιοτική εκπαίδευση ως καταλυτικό παράγοντα για τη βελτίωση </w:t>
      </w:r>
    </w:p>
    <w:p w14:paraId="42897263" w14:textId="77777777" w:rsidR="00624EB5" w:rsidRDefault="00624EB5" w:rsidP="001365F6">
      <w:pPr>
        <w:jc w:val="both"/>
        <w:rPr>
          <w:rFonts w:eastAsia="Times New Roman" w:cstheme="minorHAnsi"/>
          <w:color w:val="244061" w:themeColor="accent1" w:themeShade="80"/>
          <w:lang w:val="el-GR"/>
        </w:rPr>
      </w:pPr>
    </w:p>
    <w:p w14:paraId="54433147" w14:textId="77777777" w:rsidR="00624EB5" w:rsidRDefault="00624EB5" w:rsidP="001365F6">
      <w:pPr>
        <w:jc w:val="both"/>
        <w:rPr>
          <w:rFonts w:eastAsia="Times New Roman" w:cstheme="minorHAnsi"/>
          <w:color w:val="244061" w:themeColor="accent1" w:themeShade="80"/>
          <w:lang w:val="el-GR"/>
        </w:rPr>
      </w:pPr>
    </w:p>
    <w:p w14:paraId="40CE2A2C" w14:textId="77777777" w:rsidR="00624EB5" w:rsidRDefault="00624EB5" w:rsidP="001365F6">
      <w:pPr>
        <w:jc w:val="both"/>
        <w:rPr>
          <w:rFonts w:eastAsia="Times New Roman" w:cstheme="minorHAnsi"/>
          <w:color w:val="244061" w:themeColor="accent1" w:themeShade="80"/>
          <w:lang w:val="el-GR"/>
        </w:rPr>
      </w:pPr>
    </w:p>
    <w:p w14:paraId="20F10ED4" w14:textId="30C64191" w:rsidR="001365F6" w:rsidRDefault="001365F6" w:rsidP="001365F6">
      <w:pPr>
        <w:jc w:val="both"/>
        <w:rPr>
          <w:rFonts w:eastAsia="Times New Roman" w:cstheme="minorHAnsi"/>
          <w:color w:val="244061" w:themeColor="accent1" w:themeShade="80"/>
          <w:lang w:val="el-GR"/>
        </w:rPr>
      </w:pPr>
      <w:r w:rsidRPr="001365F6">
        <w:rPr>
          <w:rFonts w:eastAsia="Times New Roman" w:cstheme="minorHAnsi"/>
          <w:color w:val="244061" w:themeColor="accent1" w:themeShade="80"/>
          <w:lang w:val="el-GR"/>
        </w:rPr>
        <w:t xml:space="preserve">της ανθρώπινης ζωής και βιώσιμης ανάπτυξης, καθώς και την εξάλειψη των κοινωνικών ανισοτήτων. </w:t>
      </w:r>
      <w:sdt>
        <w:sdtPr>
          <w:rPr>
            <w:rFonts w:cstheme="minorHAnsi"/>
            <w:color w:val="244061" w:themeColor="accent1" w:themeShade="80"/>
          </w:rPr>
          <w:tag w:val="goog_rdk_24"/>
          <w:id w:val="-489795346"/>
        </w:sdtPr>
        <w:sdtEndPr/>
        <w:sdtContent>
          <w:r w:rsidRPr="001365F6">
            <w:rPr>
              <w:rFonts w:eastAsia="Times New Roman" w:cstheme="minorHAnsi"/>
              <w:color w:val="244061" w:themeColor="accent1" w:themeShade="80"/>
              <w:lang w:val="el-GR"/>
            </w:rPr>
            <w:t>Π</w:t>
          </w:r>
        </w:sdtContent>
      </w:sdt>
      <w:r w:rsidRPr="001365F6">
        <w:rPr>
          <w:rFonts w:eastAsia="Times New Roman" w:cstheme="minorHAnsi"/>
          <w:color w:val="244061" w:themeColor="accent1" w:themeShade="80"/>
          <w:lang w:val="el-GR"/>
        </w:rPr>
        <w:t xml:space="preserve">ιο συγκεκριμένα, η δράση συμβαδίζει με τον στόχο για ουσιαστική αύξηση του αριθμού ατόμων τα </w:t>
      </w:r>
    </w:p>
    <w:p w14:paraId="17E6F8AE" w14:textId="3478ECC1" w:rsidR="001365F6" w:rsidRPr="001365F6" w:rsidRDefault="001365F6" w:rsidP="001365F6">
      <w:pPr>
        <w:jc w:val="both"/>
        <w:rPr>
          <w:rFonts w:eastAsia="Times New Roman" w:cstheme="minorHAnsi"/>
          <w:color w:val="244061" w:themeColor="accent1" w:themeShade="80"/>
          <w:lang w:val="el-GR"/>
        </w:rPr>
      </w:pPr>
      <w:r w:rsidRPr="001365F6">
        <w:rPr>
          <w:rFonts w:eastAsia="Times New Roman" w:cstheme="minorHAnsi"/>
          <w:color w:val="244061" w:themeColor="accent1" w:themeShade="80"/>
          <w:lang w:val="el-GR"/>
        </w:rPr>
        <w:t xml:space="preserve">οποία έχουν τις κατάλληλες δεξιότητες, για απασχόληση, αξιοπρεπή εργασία και επιχειρηματικότητα, αλλά και με τη δέσμευση της Ευρωπαϊκής Ένωσης για μεγαλύτερη ενίσχυση των ψηφιακών δεξιοτήτων των κατοίκων κρατών-μελών της, </w:t>
      </w:r>
      <w:sdt>
        <w:sdtPr>
          <w:rPr>
            <w:rFonts w:cstheme="minorHAnsi"/>
            <w:color w:val="244061" w:themeColor="accent1" w:themeShade="80"/>
          </w:rPr>
          <w:tag w:val="goog_rdk_27"/>
          <w:id w:val="-248498290"/>
        </w:sdtPr>
        <w:sdtEndPr/>
        <w:sdtContent>
          <w:r w:rsidRPr="001365F6">
            <w:rPr>
              <w:rFonts w:eastAsia="Times New Roman" w:cstheme="minorHAnsi"/>
              <w:color w:val="244061" w:themeColor="accent1" w:themeShade="80"/>
              <w:lang w:val="el-GR"/>
            </w:rPr>
            <w:t>με</w:t>
          </w:r>
        </w:sdtContent>
      </w:sdt>
      <w:r w:rsidRPr="001365F6">
        <w:rPr>
          <w:rFonts w:eastAsia="Times New Roman" w:cstheme="minorHAnsi"/>
          <w:color w:val="244061" w:themeColor="accent1" w:themeShade="80"/>
          <w:lang w:val="el-GR"/>
        </w:rPr>
        <w:t xml:space="preserve"> σκοπό να συμβάλει στη δημιουργία ίσων ευκαιριών με δυνατότητα και προοπτική για όλους.</w:t>
      </w:r>
    </w:p>
    <w:p w14:paraId="12DEF76B" w14:textId="77777777" w:rsidR="001365F6" w:rsidRDefault="001365F6" w:rsidP="001365F6">
      <w:pPr>
        <w:jc w:val="both"/>
        <w:rPr>
          <w:rFonts w:eastAsia="Times New Roman" w:cstheme="minorHAnsi"/>
          <w:color w:val="244061" w:themeColor="accent1" w:themeShade="80"/>
          <w:lang w:val="el-GR"/>
        </w:rPr>
      </w:pPr>
    </w:p>
    <w:p w14:paraId="5F03E0BD" w14:textId="77777777" w:rsidR="00A47991" w:rsidRPr="001365F6" w:rsidRDefault="00A47991" w:rsidP="001365F6">
      <w:pPr>
        <w:jc w:val="both"/>
        <w:rPr>
          <w:rFonts w:eastAsia="Times New Roman" w:cstheme="minorHAnsi"/>
          <w:color w:val="244061" w:themeColor="accent1" w:themeShade="80"/>
          <w:lang w:val="el-GR"/>
        </w:rPr>
      </w:pPr>
    </w:p>
    <w:p w14:paraId="0EC66CEF" w14:textId="77777777" w:rsidR="001365F6" w:rsidRPr="0042600D" w:rsidRDefault="001365F6" w:rsidP="001365F6">
      <w:pPr>
        <w:jc w:val="right"/>
        <w:rPr>
          <w:rFonts w:eastAsia="Times New Roman" w:cstheme="minorHAnsi"/>
          <w:b/>
          <w:bCs/>
          <w:color w:val="244061" w:themeColor="accent1" w:themeShade="80"/>
          <w:sz w:val="28"/>
          <w:szCs w:val="28"/>
        </w:rPr>
      </w:pPr>
      <w:r w:rsidRPr="0042600D">
        <w:rPr>
          <w:rFonts w:eastAsia="Times New Roman" w:cstheme="minorHAnsi"/>
          <w:b/>
          <w:bCs/>
          <w:color w:val="244061" w:themeColor="accent1" w:themeShade="80"/>
          <w:sz w:val="28"/>
          <w:szCs w:val="28"/>
        </w:rPr>
        <w:t>Αθήνα, 9 Νοεμβρίου 2023</w:t>
      </w:r>
    </w:p>
    <w:p w14:paraId="69F7AAC7" w14:textId="62316205" w:rsidR="005762A0" w:rsidRPr="00AC5EA6" w:rsidRDefault="005762A0" w:rsidP="005762A0">
      <w:pPr>
        <w:spacing w:after="160"/>
        <w:jc w:val="center"/>
        <w:rPr>
          <w:rFonts w:eastAsia="Times New Roman" w:cstheme="minorHAnsi"/>
          <w:b/>
          <w:bCs/>
          <w:color w:val="244061" w:themeColor="accent1" w:themeShade="80"/>
          <w:sz w:val="22"/>
          <w:szCs w:val="22"/>
          <w:lang w:val="el-GR" w:eastAsia="el-GR"/>
        </w:rPr>
      </w:pPr>
    </w:p>
    <w:p w14:paraId="5FB6F4E3" w14:textId="77777777" w:rsidR="005762A0" w:rsidRPr="00AC5EA6" w:rsidRDefault="005762A0" w:rsidP="005762A0">
      <w:pPr>
        <w:spacing w:after="240"/>
        <w:rPr>
          <w:rFonts w:eastAsia="Times New Roman" w:cstheme="minorHAnsi"/>
          <w:color w:val="244061" w:themeColor="accent1" w:themeShade="80"/>
          <w:lang w:eastAsia="el-GR"/>
        </w:rPr>
      </w:pPr>
    </w:p>
    <w:p w14:paraId="389CD0D0" w14:textId="77777777" w:rsidR="005762A0" w:rsidRPr="00AC5EA6" w:rsidRDefault="005762A0" w:rsidP="005762A0">
      <w:pPr>
        <w:rPr>
          <w:rFonts w:eastAsiaTheme="minorHAnsi" w:cstheme="minorHAnsi"/>
          <w:color w:val="244061" w:themeColor="accent1" w:themeShade="80"/>
        </w:rPr>
      </w:pPr>
    </w:p>
    <w:p w14:paraId="0FA8F375" w14:textId="77777777" w:rsidR="00877D38" w:rsidRPr="00AC5EA6" w:rsidRDefault="00877D38" w:rsidP="00877D38">
      <w:pPr>
        <w:jc w:val="both"/>
        <w:rPr>
          <w:rFonts w:eastAsia="Times New Roman" w:cstheme="minorHAnsi"/>
          <w:color w:val="244061" w:themeColor="accent1" w:themeShade="80"/>
          <w:lang w:val="el-GR" w:eastAsia="el-GR"/>
        </w:rPr>
      </w:pPr>
    </w:p>
    <w:sectPr w:rsidR="00877D38" w:rsidRPr="00AC5EA6" w:rsidSect="00250420">
      <w:headerReference w:type="default" r:id="rId11"/>
      <w:footerReference w:type="default" r:id="rId12"/>
      <w:headerReference w:type="first" r:id="rId13"/>
      <w:footerReference w:type="first" r:id="rId14"/>
      <w:pgSz w:w="11900" w:h="16840"/>
      <w:pgMar w:top="709" w:right="1127"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4F39" w14:textId="77777777" w:rsidR="00B53C61" w:rsidRDefault="00B53C61" w:rsidP="005F3F04">
      <w:r>
        <w:separator/>
      </w:r>
    </w:p>
  </w:endnote>
  <w:endnote w:type="continuationSeparator" w:id="0">
    <w:p w14:paraId="33C08903" w14:textId="77777777" w:rsidR="00B53C61" w:rsidRDefault="00B53C61" w:rsidP="005F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97D4" w14:textId="77777777" w:rsidR="009E36BA" w:rsidRDefault="009E36BA">
    <w:pPr>
      <w:pStyle w:val="Footer"/>
      <w:jc w:val="right"/>
    </w:pPr>
  </w:p>
  <w:p w14:paraId="525F7296" w14:textId="77777777" w:rsidR="009E36BA" w:rsidRDefault="00C1594C" w:rsidP="009E36BA">
    <w:pPr>
      <w:pStyle w:val="Footer"/>
    </w:pPr>
    <w:r>
      <w:rPr>
        <w:noProof/>
        <w:lang w:val="el-GR" w:eastAsia="el-GR"/>
      </w:rPr>
      <w:drawing>
        <wp:anchor distT="0" distB="0" distL="114300" distR="114300" simplePos="0" relativeHeight="251659264" behindDoc="0" locked="0" layoutInCell="1" allowOverlap="1" wp14:anchorId="47077DE6" wp14:editId="0575BEE5">
          <wp:simplePos x="0" y="0"/>
          <wp:positionH relativeFrom="column">
            <wp:posOffset>-900430</wp:posOffset>
          </wp:positionH>
          <wp:positionV relativeFrom="paragraph">
            <wp:posOffset>-213360</wp:posOffset>
          </wp:positionV>
          <wp:extent cx="7560000" cy="841619"/>
          <wp:effectExtent l="0" t="0" r="952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EUSe-epistol1GRbot30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41619"/>
                  </a:xfrm>
                  <a:prstGeom prst="rect">
                    <a:avLst/>
                  </a:prstGeom>
                </pic:spPr>
              </pic:pic>
            </a:graphicData>
          </a:graphic>
        </wp:anchor>
      </w:drawing>
    </w:r>
  </w:p>
  <w:p w14:paraId="32BBC4C7" w14:textId="77777777" w:rsidR="009E36BA" w:rsidRDefault="009E3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3EFA" w14:textId="77777777" w:rsidR="009E36BA" w:rsidRDefault="00C1594C">
    <w:pPr>
      <w:pStyle w:val="Footer"/>
    </w:pPr>
    <w:r>
      <w:rPr>
        <w:noProof/>
        <w:lang w:val="el-GR" w:eastAsia="el-GR"/>
      </w:rPr>
      <w:drawing>
        <wp:anchor distT="0" distB="0" distL="114300" distR="114300" simplePos="0" relativeHeight="251657216" behindDoc="0" locked="0" layoutInCell="1" allowOverlap="1" wp14:anchorId="0E3A93BE" wp14:editId="7842984B">
          <wp:simplePos x="0" y="0"/>
          <wp:positionH relativeFrom="column">
            <wp:posOffset>-700405</wp:posOffset>
          </wp:positionH>
          <wp:positionV relativeFrom="paragraph">
            <wp:posOffset>-125730</wp:posOffset>
          </wp:positionV>
          <wp:extent cx="7560000" cy="841619"/>
          <wp:effectExtent l="0" t="0" r="317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EUSe-epistol1GRbot30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416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B9E9" w14:textId="77777777" w:rsidR="00B53C61" w:rsidRDefault="00B53C61" w:rsidP="005F3F04">
      <w:r>
        <w:separator/>
      </w:r>
    </w:p>
  </w:footnote>
  <w:footnote w:type="continuationSeparator" w:id="0">
    <w:p w14:paraId="0899F7A8" w14:textId="77777777" w:rsidR="00B53C61" w:rsidRDefault="00B53C61" w:rsidP="005F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483F" w14:textId="77777777" w:rsidR="009E36BA" w:rsidRDefault="00C1594C" w:rsidP="009E36BA">
    <w:pPr>
      <w:pStyle w:val="Header"/>
      <w:tabs>
        <w:tab w:val="center" w:pos="4532"/>
        <w:tab w:val="left" w:pos="7275"/>
      </w:tabs>
    </w:pPr>
    <w:r>
      <w:tab/>
    </w:r>
    <w:r>
      <w:tab/>
    </w:r>
    <w:r w:rsidRPr="001F24D8">
      <w:rPr>
        <w:noProof/>
        <w:lang w:val="el-GR" w:eastAsia="el-GR"/>
      </w:rPr>
      <w:drawing>
        <wp:inline distT="0" distB="0" distL="0" distR="0" wp14:anchorId="66B62736" wp14:editId="750B2140">
          <wp:extent cx="1085850" cy="1085850"/>
          <wp:effectExtent l="0" t="0" r="0" b="0"/>
          <wp:docPr id="49" name="Picture 49" descr="C:\Users\d707\AppData\Local\Microsoft\Windows\INetCache\Content.Outlook\0WMVMVI2\ΠΕΙΡΑΙΩΣ_GR ΚΙΤΡΙΝΟ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07\AppData\Local\Microsoft\Windows\INetCache\Content.Outlook\0WMVMVI2\ΠΕΙΡΑΙΩΣ_GR ΚΙΤΡΙΝΟ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135" w14:textId="77777777" w:rsidR="009E36BA" w:rsidRDefault="00C1594C" w:rsidP="009E36BA">
    <w:pPr>
      <w:pStyle w:val="Header"/>
      <w:jc w:val="center"/>
    </w:pPr>
    <w:r w:rsidRPr="001F24D8">
      <w:rPr>
        <w:noProof/>
        <w:lang w:val="el-GR" w:eastAsia="el-GR"/>
      </w:rPr>
      <w:drawing>
        <wp:inline distT="0" distB="0" distL="0" distR="0" wp14:anchorId="1128FE9B" wp14:editId="6CBC489D">
          <wp:extent cx="1085850" cy="1085850"/>
          <wp:effectExtent l="0" t="0" r="0" b="0"/>
          <wp:docPr id="51" name="Picture 51" descr="C:\Users\d707\AppData\Local\Microsoft\Windows\INetCache\Content.Outlook\0WMVMVI2\ΠΕΙΡΑΙΩΣ_GR ΚΙΤΡΙΝΟ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07\AppData\Local\Microsoft\Windows\INetCache\Content.Outlook\0WMVMVI2\ΠΕΙΡΑΙΩΣ_GR ΚΙΤΡΙΝΟ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C7"/>
    <w:multiLevelType w:val="multilevel"/>
    <w:tmpl w:val="92008A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D716CF3"/>
    <w:multiLevelType w:val="multilevel"/>
    <w:tmpl w:val="091AAD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EA91A3C"/>
    <w:multiLevelType w:val="multilevel"/>
    <w:tmpl w:val="49909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D3818"/>
    <w:multiLevelType w:val="hybridMultilevel"/>
    <w:tmpl w:val="80CEE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BC0699"/>
    <w:multiLevelType w:val="hybridMultilevel"/>
    <w:tmpl w:val="ACEAFD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AFE41BF"/>
    <w:multiLevelType w:val="hybridMultilevel"/>
    <w:tmpl w:val="0CC40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1F4DBB"/>
    <w:multiLevelType w:val="multilevel"/>
    <w:tmpl w:val="75C0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915C7"/>
    <w:multiLevelType w:val="hybridMultilevel"/>
    <w:tmpl w:val="C3089A62"/>
    <w:lvl w:ilvl="0" w:tplc="45A41DBA">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C00788"/>
    <w:multiLevelType w:val="hybridMultilevel"/>
    <w:tmpl w:val="1E8AF5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6BA161A"/>
    <w:multiLevelType w:val="multilevel"/>
    <w:tmpl w:val="1176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D2826"/>
    <w:multiLevelType w:val="multilevel"/>
    <w:tmpl w:val="C284B4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522090478">
    <w:abstractNumId w:val="7"/>
  </w:num>
  <w:num w:numId="2" w16cid:durableId="1410733291">
    <w:abstractNumId w:val="6"/>
  </w:num>
  <w:num w:numId="3" w16cid:durableId="1207983953">
    <w:abstractNumId w:val="9"/>
  </w:num>
  <w:num w:numId="4" w16cid:durableId="1734546033">
    <w:abstractNumId w:val="5"/>
  </w:num>
  <w:num w:numId="5" w16cid:durableId="1873298942">
    <w:abstractNumId w:val="4"/>
  </w:num>
  <w:num w:numId="6" w16cid:durableId="2002924639">
    <w:abstractNumId w:val="3"/>
  </w:num>
  <w:num w:numId="7" w16cid:durableId="44761590">
    <w:abstractNumId w:val="10"/>
  </w:num>
  <w:num w:numId="8" w16cid:durableId="134035550">
    <w:abstractNumId w:val="1"/>
  </w:num>
  <w:num w:numId="9" w16cid:durableId="1278179105">
    <w:abstractNumId w:val="0"/>
  </w:num>
  <w:num w:numId="10" w16cid:durableId="434592742">
    <w:abstractNumId w:val="2"/>
  </w:num>
  <w:num w:numId="11" w16cid:durableId="21248860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A0"/>
    <w:rsid w:val="000024A4"/>
    <w:rsid w:val="0000275B"/>
    <w:rsid w:val="00016A65"/>
    <w:rsid w:val="000173A0"/>
    <w:rsid w:val="000332C3"/>
    <w:rsid w:val="00044C01"/>
    <w:rsid w:val="00056C83"/>
    <w:rsid w:val="0005722D"/>
    <w:rsid w:val="00061514"/>
    <w:rsid w:val="00080545"/>
    <w:rsid w:val="00081901"/>
    <w:rsid w:val="0008658E"/>
    <w:rsid w:val="00087224"/>
    <w:rsid w:val="000C26FB"/>
    <w:rsid w:val="000C4B22"/>
    <w:rsid w:val="000E7A83"/>
    <w:rsid w:val="00107913"/>
    <w:rsid w:val="00110245"/>
    <w:rsid w:val="00130378"/>
    <w:rsid w:val="00133308"/>
    <w:rsid w:val="001365F6"/>
    <w:rsid w:val="0014210E"/>
    <w:rsid w:val="00145BEC"/>
    <w:rsid w:val="001565DC"/>
    <w:rsid w:val="00160EB5"/>
    <w:rsid w:val="0017595C"/>
    <w:rsid w:val="00192C1A"/>
    <w:rsid w:val="00197F03"/>
    <w:rsid w:val="001B0CF4"/>
    <w:rsid w:val="001B3DEA"/>
    <w:rsid w:val="001B58C0"/>
    <w:rsid w:val="001B726B"/>
    <w:rsid w:val="001C724D"/>
    <w:rsid w:val="001D4737"/>
    <w:rsid w:val="001E3358"/>
    <w:rsid w:val="001E45F9"/>
    <w:rsid w:val="001E73D5"/>
    <w:rsid w:val="001F77E1"/>
    <w:rsid w:val="00200BA2"/>
    <w:rsid w:val="00206603"/>
    <w:rsid w:val="0021311A"/>
    <w:rsid w:val="002305DC"/>
    <w:rsid w:val="002320F2"/>
    <w:rsid w:val="00232DCB"/>
    <w:rsid w:val="00244F13"/>
    <w:rsid w:val="00250420"/>
    <w:rsid w:val="00253F1D"/>
    <w:rsid w:val="00254E27"/>
    <w:rsid w:val="002613B5"/>
    <w:rsid w:val="00262525"/>
    <w:rsid w:val="00264C9F"/>
    <w:rsid w:val="00266A13"/>
    <w:rsid w:val="00275164"/>
    <w:rsid w:val="00276585"/>
    <w:rsid w:val="002C00FF"/>
    <w:rsid w:val="002C23A5"/>
    <w:rsid w:val="002D3D62"/>
    <w:rsid w:val="002D743F"/>
    <w:rsid w:val="002D7A5F"/>
    <w:rsid w:val="002E3EBF"/>
    <w:rsid w:val="002E531A"/>
    <w:rsid w:val="002E53BE"/>
    <w:rsid w:val="002F01ED"/>
    <w:rsid w:val="003109E9"/>
    <w:rsid w:val="00314117"/>
    <w:rsid w:val="00314A53"/>
    <w:rsid w:val="00332DA1"/>
    <w:rsid w:val="00335791"/>
    <w:rsid w:val="003423F7"/>
    <w:rsid w:val="00350600"/>
    <w:rsid w:val="00351E74"/>
    <w:rsid w:val="003539F3"/>
    <w:rsid w:val="003550A7"/>
    <w:rsid w:val="003636A9"/>
    <w:rsid w:val="00367236"/>
    <w:rsid w:val="00371583"/>
    <w:rsid w:val="003768BE"/>
    <w:rsid w:val="0038503F"/>
    <w:rsid w:val="003851FF"/>
    <w:rsid w:val="003924EA"/>
    <w:rsid w:val="003952F0"/>
    <w:rsid w:val="00396F43"/>
    <w:rsid w:val="003A39E3"/>
    <w:rsid w:val="003A795E"/>
    <w:rsid w:val="003C1EEE"/>
    <w:rsid w:val="003C2530"/>
    <w:rsid w:val="003C3DBB"/>
    <w:rsid w:val="003D0661"/>
    <w:rsid w:val="003D3DB0"/>
    <w:rsid w:val="003D60DA"/>
    <w:rsid w:val="003E2750"/>
    <w:rsid w:val="003F3C24"/>
    <w:rsid w:val="00405431"/>
    <w:rsid w:val="00412B1D"/>
    <w:rsid w:val="00421152"/>
    <w:rsid w:val="00430C52"/>
    <w:rsid w:val="00433238"/>
    <w:rsid w:val="00435DB3"/>
    <w:rsid w:val="00437760"/>
    <w:rsid w:val="0044057C"/>
    <w:rsid w:val="00441878"/>
    <w:rsid w:val="004428A5"/>
    <w:rsid w:val="00443D55"/>
    <w:rsid w:val="00453BDA"/>
    <w:rsid w:val="00480415"/>
    <w:rsid w:val="004968F4"/>
    <w:rsid w:val="004A4B5B"/>
    <w:rsid w:val="004A5D22"/>
    <w:rsid w:val="004B7124"/>
    <w:rsid w:val="004C07A3"/>
    <w:rsid w:val="004D0765"/>
    <w:rsid w:val="004D2962"/>
    <w:rsid w:val="004F3B08"/>
    <w:rsid w:val="004F4F5D"/>
    <w:rsid w:val="004F66F7"/>
    <w:rsid w:val="00507EC4"/>
    <w:rsid w:val="00514D57"/>
    <w:rsid w:val="00522680"/>
    <w:rsid w:val="00524415"/>
    <w:rsid w:val="00531E36"/>
    <w:rsid w:val="00534DCB"/>
    <w:rsid w:val="00537D71"/>
    <w:rsid w:val="005448F4"/>
    <w:rsid w:val="00544D28"/>
    <w:rsid w:val="00546352"/>
    <w:rsid w:val="00553AC2"/>
    <w:rsid w:val="005578AB"/>
    <w:rsid w:val="00561A4F"/>
    <w:rsid w:val="005762A0"/>
    <w:rsid w:val="00576B1C"/>
    <w:rsid w:val="00580EDB"/>
    <w:rsid w:val="00583A33"/>
    <w:rsid w:val="00590469"/>
    <w:rsid w:val="00590EC6"/>
    <w:rsid w:val="005A1722"/>
    <w:rsid w:val="005A7382"/>
    <w:rsid w:val="005B25BC"/>
    <w:rsid w:val="005B4D33"/>
    <w:rsid w:val="005B59CB"/>
    <w:rsid w:val="005B63D4"/>
    <w:rsid w:val="005B656A"/>
    <w:rsid w:val="005B71EF"/>
    <w:rsid w:val="005D727B"/>
    <w:rsid w:val="005E327C"/>
    <w:rsid w:val="005E6A16"/>
    <w:rsid w:val="005F3F04"/>
    <w:rsid w:val="005F705E"/>
    <w:rsid w:val="006011F2"/>
    <w:rsid w:val="00621E3A"/>
    <w:rsid w:val="00624EB5"/>
    <w:rsid w:val="0063144E"/>
    <w:rsid w:val="00632AC0"/>
    <w:rsid w:val="00636ECB"/>
    <w:rsid w:val="006406AC"/>
    <w:rsid w:val="006448FE"/>
    <w:rsid w:val="00645413"/>
    <w:rsid w:val="00650A57"/>
    <w:rsid w:val="0065189E"/>
    <w:rsid w:val="00651F75"/>
    <w:rsid w:val="00652E2E"/>
    <w:rsid w:val="00661117"/>
    <w:rsid w:val="00662DBA"/>
    <w:rsid w:val="00664D8C"/>
    <w:rsid w:val="00672C9F"/>
    <w:rsid w:val="006801C7"/>
    <w:rsid w:val="0068759F"/>
    <w:rsid w:val="0068768B"/>
    <w:rsid w:val="0069760D"/>
    <w:rsid w:val="006A1A8F"/>
    <w:rsid w:val="006A697D"/>
    <w:rsid w:val="006A6D87"/>
    <w:rsid w:val="006B4E79"/>
    <w:rsid w:val="006B5B21"/>
    <w:rsid w:val="006B5E4E"/>
    <w:rsid w:val="006B7896"/>
    <w:rsid w:val="006D6D40"/>
    <w:rsid w:val="006E0C60"/>
    <w:rsid w:val="006E19F4"/>
    <w:rsid w:val="006E1BBC"/>
    <w:rsid w:val="006E3BB8"/>
    <w:rsid w:val="006F0D29"/>
    <w:rsid w:val="006F2FB1"/>
    <w:rsid w:val="006F4F25"/>
    <w:rsid w:val="006F7E9B"/>
    <w:rsid w:val="00705CA7"/>
    <w:rsid w:val="00710034"/>
    <w:rsid w:val="00721498"/>
    <w:rsid w:val="00724B42"/>
    <w:rsid w:val="007252ED"/>
    <w:rsid w:val="00731558"/>
    <w:rsid w:val="00746875"/>
    <w:rsid w:val="00746BB3"/>
    <w:rsid w:val="00765C5B"/>
    <w:rsid w:val="00766E86"/>
    <w:rsid w:val="007745C2"/>
    <w:rsid w:val="00776905"/>
    <w:rsid w:val="007813E3"/>
    <w:rsid w:val="00792A4D"/>
    <w:rsid w:val="00795A23"/>
    <w:rsid w:val="007A60C6"/>
    <w:rsid w:val="007B136C"/>
    <w:rsid w:val="007B5309"/>
    <w:rsid w:val="007C6971"/>
    <w:rsid w:val="007D038F"/>
    <w:rsid w:val="007D0400"/>
    <w:rsid w:val="007D5F57"/>
    <w:rsid w:val="007E48D1"/>
    <w:rsid w:val="007F7011"/>
    <w:rsid w:val="008008CA"/>
    <w:rsid w:val="00803EBC"/>
    <w:rsid w:val="008055B9"/>
    <w:rsid w:val="00820B0D"/>
    <w:rsid w:val="008223F1"/>
    <w:rsid w:val="008230A7"/>
    <w:rsid w:val="008250C4"/>
    <w:rsid w:val="00835C7A"/>
    <w:rsid w:val="00836793"/>
    <w:rsid w:val="008414AD"/>
    <w:rsid w:val="00846788"/>
    <w:rsid w:val="00851EB6"/>
    <w:rsid w:val="0085717F"/>
    <w:rsid w:val="00861160"/>
    <w:rsid w:val="00862574"/>
    <w:rsid w:val="00877D38"/>
    <w:rsid w:val="00880E38"/>
    <w:rsid w:val="00885AC8"/>
    <w:rsid w:val="008912C5"/>
    <w:rsid w:val="008975E3"/>
    <w:rsid w:val="008A00F4"/>
    <w:rsid w:val="008A7F69"/>
    <w:rsid w:val="008B558D"/>
    <w:rsid w:val="008C3CBD"/>
    <w:rsid w:val="008D1597"/>
    <w:rsid w:val="008D4909"/>
    <w:rsid w:val="008E4BBA"/>
    <w:rsid w:val="008F59DB"/>
    <w:rsid w:val="009034FA"/>
    <w:rsid w:val="00906B59"/>
    <w:rsid w:val="0091003E"/>
    <w:rsid w:val="00910A70"/>
    <w:rsid w:val="00910F4F"/>
    <w:rsid w:val="0091292E"/>
    <w:rsid w:val="0091413B"/>
    <w:rsid w:val="00920499"/>
    <w:rsid w:val="00922DC7"/>
    <w:rsid w:val="009235A2"/>
    <w:rsid w:val="00937A85"/>
    <w:rsid w:val="0094163A"/>
    <w:rsid w:val="00962C39"/>
    <w:rsid w:val="00964D60"/>
    <w:rsid w:val="00965D6C"/>
    <w:rsid w:val="009666DD"/>
    <w:rsid w:val="0097260C"/>
    <w:rsid w:val="009861D4"/>
    <w:rsid w:val="009A03DB"/>
    <w:rsid w:val="009A7796"/>
    <w:rsid w:val="009B4B20"/>
    <w:rsid w:val="009C0891"/>
    <w:rsid w:val="009C4F9F"/>
    <w:rsid w:val="009E36BA"/>
    <w:rsid w:val="009F0602"/>
    <w:rsid w:val="009F1320"/>
    <w:rsid w:val="00A0215C"/>
    <w:rsid w:val="00A0730E"/>
    <w:rsid w:val="00A100E7"/>
    <w:rsid w:val="00A10E51"/>
    <w:rsid w:val="00A13B50"/>
    <w:rsid w:val="00A25B42"/>
    <w:rsid w:val="00A2688C"/>
    <w:rsid w:val="00A402A6"/>
    <w:rsid w:val="00A43EF1"/>
    <w:rsid w:val="00A47991"/>
    <w:rsid w:val="00A5180B"/>
    <w:rsid w:val="00A536E7"/>
    <w:rsid w:val="00A53F4D"/>
    <w:rsid w:val="00A7308E"/>
    <w:rsid w:val="00A75FE8"/>
    <w:rsid w:val="00A773C7"/>
    <w:rsid w:val="00A80983"/>
    <w:rsid w:val="00A849FB"/>
    <w:rsid w:val="00A85E19"/>
    <w:rsid w:val="00A91717"/>
    <w:rsid w:val="00A934F2"/>
    <w:rsid w:val="00AA080E"/>
    <w:rsid w:val="00AB3E8D"/>
    <w:rsid w:val="00AB4532"/>
    <w:rsid w:val="00AC2AAA"/>
    <w:rsid w:val="00AC5EA6"/>
    <w:rsid w:val="00AD08F6"/>
    <w:rsid w:val="00AD14F6"/>
    <w:rsid w:val="00AD7DC8"/>
    <w:rsid w:val="00AE0440"/>
    <w:rsid w:val="00AE3383"/>
    <w:rsid w:val="00AE50A0"/>
    <w:rsid w:val="00AF5367"/>
    <w:rsid w:val="00AF5C2D"/>
    <w:rsid w:val="00B010C8"/>
    <w:rsid w:val="00B02345"/>
    <w:rsid w:val="00B059A4"/>
    <w:rsid w:val="00B10E1B"/>
    <w:rsid w:val="00B11303"/>
    <w:rsid w:val="00B171B0"/>
    <w:rsid w:val="00B172A3"/>
    <w:rsid w:val="00B22A98"/>
    <w:rsid w:val="00B447AC"/>
    <w:rsid w:val="00B53800"/>
    <w:rsid w:val="00B53C61"/>
    <w:rsid w:val="00B5540F"/>
    <w:rsid w:val="00B56B34"/>
    <w:rsid w:val="00B61436"/>
    <w:rsid w:val="00B618C1"/>
    <w:rsid w:val="00B6377D"/>
    <w:rsid w:val="00B66B3E"/>
    <w:rsid w:val="00B72C7B"/>
    <w:rsid w:val="00B756A0"/>
    <w:rsid w:val="00B80035"/>
    <w:rsid w:val="00B84A79"/>
    <w:rsid w:val="00B87B6D"/>
    <w:rsid w:val="00B901DF"/>
    <w:rsid w:val="00B91A52"/>
    <w:rsid w:val="00B94B3D"/>
    <w:rsid w:val="00B96A32"/>
    <w:rsid w:val="00BA092A"/>
    <w:rsid w:val="00BA110D"/>
    <w:rsid w:val="00BA2FBC"/>
    <w:rsid w:val="00BB20AD"/>
    <w:rsid w:val="00BB6675"/>
    <w:rsid w:val="00BC4D32"/>
    <w:rsid w:val="00BC6428"/>
    <w:rsid w:val="00BC695F"/>
    <w:rsid w:val="00BC6B4E"/>
    <w:rsid w:val="00BD4835"/>
    <w:rsid w:val="00BF096A"/>
    <w:rsid w:val="00BF73A6"/>
    <w:rsid w:val="00C02181"/>
    <w:rsid w:val="00C0282F"/>
    <w:rsid w:val="00C033BA"/>
    <w:rsid w:val="00C0750A"/>
    <w:rsid w:val="00C107BC"/>
    <w:rsid w:val="00C1594C"/>
    <w:rsid w:val="00C20D26"/>
    <w:rsid w:val="00C26772"/>
    <w:rsid w:val="00C47F3B"/>
    <w:rsid w:val="00C510CE"/>
    <w:rsid w:val="00C51D0E"/>
    <w:rsid w:val="00C56979"/>
    <w:rsid w:val="00C64A5C"/>
    <w:rsid w:val="00C65359"/>
    <w:rsid w:val="00C72475"/>
    <w:rsid w:val="00C74DFE"/>
    <w:rsid w:val="00C76887"/>
    <w:rsid w:val="00C86CD9"/>
    <w:rsid w:val="00C96773"/>
    <w:rsid w:val="00CA7842"/>
    <w:rsid w:val="00CC16F2"/>
    <w:rsid w:val="00CC2129"/>
    <w:rsid w:val="00CC275B"/>
    <w:rsid w:val="00CC314A"/>
    <w:rsid w:val="00CC3E7A"/>
    <w:rsid w:val="00CC587F"/>
    <w:rsid w:val="00CD134D"/>
    <w:rsid w:val="00CF1818"/>
    <w:rsid w:val="00CF26EB"/>
    <w:rsid w:val="00CF68DD"/>
    <w:rsid w:val="00D00F1C"/>
    <w:rsid w:val="00D01641"/>
    <w:rsid w:val="00D01E01"/>
    <w:rsid w:val="00D022F7"/>
    <w:rsid w:val="00D038F6"/>
    <w:rsid w:val="00D107AA"/>
    <w:rsid w:val="00D1147D"/>
    <w:rsid w:val="00D12507"/>
    <w:rsid w:val="00D14986"/>
    <w:rsid w:val="00D2433B"/>
    <w:rsid w:val="00D25CDB"/>
    <w:rsid w:val="00D45CD4"/>
    <w:rsid w:val="00D5022B"/>
    <w:rsid w:val="00D52B2B"/>
    <w:rsid w:val="00D615E7"/>
    <w:rsid w:val="00D72705"/>
    <w:rsid w:val="00D80260"/>
    <w:rsid w:val="00D8693C"/>
    <w:rsid w:val="00D90AD5"/>
    <w:rsid w:val="00D93E24"/>
    <w:rsid w:val="00DA28E5"/>
    <w:rsid w:val="00DA2E58"/>
    <w:rsid w:val="00DA46D3"/>
    <w:rsid w:val="00DB6321"/>
    <w:rsid w:val="00DC6A41"/>
    <w:rsid w:val="00DD0895"/>
    <w:rsid w:val="00DF0A87"/>
    <w:rsid w:val="00E07A59"/>
    <w:rsid w:val="00E13F83"/>
    <w:rsid w:val="00E179FF"/>
    <w:rsid w:val="00E36CD1"/>
    <w:rsid w:val="00E43D01"/>
    <w:rsid w:val="00E73F8A"/>
    <w:rsid w:val="00E767DE"/>
    <w:rsid w:val="00E7736E"/>
    <w:rsid w:val="00E83158"/>
    <w:rsid w:val="00E87CA1"/>
    <w:rsid w:val="00EA1BDE"/>
    <w:rsid w:val="00EA3AF4"/>
    <w:rsid w:val="00EB04B4"/>
    <w:rsid w:val="00EC0105"/>
    <w:rsid w:val="00EC1BEE"/>
    <w:rsid w:val="00EC7C9D"/>
    <w:rsid w:val="00EF23F3"/>
    <w:rsid w:val="00EF2B8A"/>
    <w:rsid w:val="00EF4C04"/>
    <w:rsid w:val="00EF74D1"/>
    <w:rsid w:val="00EF78BB"/>
    <w:rsid w:val="00F00DE2"/>
    <w:rsid w:val="00F0111E"/>
    <w:rsid w:val="00F12380"/>
    <w:rsid w:val="00F1326F"/>
    <w:rsid w:val="00F21404"/>
    <w:rsid w:val="00F23EC2"/>
    <w:rsid w:val="00F24613"/>
    <w:rsid w:val="00F26A46"/>
    <w:rsid w:val="00F33001"/>
    <w:rsid w:val="00F435A3"/>
    <w:rsid w:val="00F704AE"/>
    <w:rsid w:val="00F81A8E"/>
    <w:rsid w:val="00F86315"/>
    <w:rsid w:val="00F90EB4"/>
    <w:rsid w:val="00F9154A"/>
    <w:rsid w:val="00F92AC7"/>
    <w:rsid w:val="00F94B58"/>
    <w:rsid w:val="00FA29C5"/>
    <w:rsid w:val="00FB32BF"/>
    <w:rsid w:val="00FB60AB"/>
    <w:rsid w:val="00FC0913"/>
    <w:rsid w:val="00FC3FFD"/>
    <w:rsid w:val="00FD103F"/>
    <w:rsid w:val="00FD1C27"/>
    <w:rsid w:val="00FD704F"/>
    <w:rsid w:val="00FD7FD1"/>
    <w:rsid w:val="00FE0BE3"/>
    <w:rsid w:val="00FE1216"/>
    <w:rsid w:val="00FE2E21"/>
    <w:rsid w:val="00FE6F6B"/>
    <w:rsid w:val="00FE74EA"/>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A5588"/>
  <w15:docId w15:val="{DCB1614A-020A-453F-BDD2-6ED4153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A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0A0"/>
    <w:pPr>
      <w:tabs>
        <w:tab w:val="center" w:pos="4320"/>
        <w:tab w:val="right" w:pos="8640"/>
      </w:tabs>
    </w:pPr>
  </w:style>
  <w:style w:type="character" w:customStyle="1" w:styleId="HeaderChar">
    <w:name w:val="Header Char"/>
    <w:basedOn w:val="DefaultParagraphFont"/>
    <w:link w:val="Header"/>
    <w:uiPriority w:val="99"/>
    <w:rsid w:val="00AE50A0"/>
    <w:rPr>
      <w:rFonts w:eastAsiaTheme="minorEastAsia"/>
      <w:sz w:val="24"/>
      <w:szCs w:val="24"/>
      <w:lang w:val="en-US"/>
    </w:rPr>
  </w:style>
  <w:style w:type="paragraph" w:styleId="Footer">
    <w:name w:val="footer"/>
    <w:basedOn w:val="Normal"/>
    <w:link w:val="FooterChar"/>
    <w:uiPriority w:val="99"/>
    <w:unhideWhenUsed/>
    <w:rsid w:val="00AE50A0"/>
    <w:pPr>
      <w:tabs>
        <w:tab w:val="center" w:pos="4320"/>
        <w:tab w:val="right" w:pos="8640"/>
      </w:tabs>
    </w:pPr>
  </w:style>
  <w:style w:type="character" w:customStyle="1" w:styleId="FooterChar">
    <w:name w:val="Footer Char"/>
    <w:basedOn w:val="DefaultParagraphFont"/>
    <w:link w:val="Footer"/>
    <w:uiPriority w:val="99"/>
    <w:rsid w:val="00AE50A0"/>
    <w:rPr>
      <w:rFonts w:eastAsiaTheme="minorEastAsia"/>
      <w:sz w:val="24"/>
      <w:szCs w:val="24"/>
      <w:lang w:val="en-US"/>
    </w:rPr>
  </w:style>
  <w:style w:type="paragraph" w:styleId="BalloonText">
    <w:name w:val="Balloon Text"/>
    <w:basedOn w:val="Normal"/>
    <w:link w:val="BalloonTextChar"/>
    <w:uiPriority w:val="99"/>
    <w:semiHidden/>
    <w:unhideWhenUsed/>
    <w:rsid w:val="00AE50A0"/>
    <w:rPr>
      <w:rFonts w:ascii="Tahoma" w:hAnsi="Tahoma" w:cs="Tahoma"/>
      <w:sz w:val="16"/>
      <w:szCs w:val="16"/>
    </w:rPr>
  </w:style>
  <w:style w:type="character" w:customStyle="1" w:styleId="BalloonTextChar">
    <w:name w:val="Balloon Text Char"/>
    <w:basedOn w:val="DefaultParagraphFont"/>
    <w:link w:val="BalloonText"/>
    <w:uiPriority w:val="99"/>
    <w:semiHidden/>
    <w:rsid w:val="00AE50A0"/>
    <w:rPr>
      <w:rFonts w:ascii="Tahoma" w:eastAsiaTheme="minorEastAsia" w:hAnsi="Tahoma" w:cs="Tahoma"/>
      <w:sz w:val="16"/>
      <w:szCs w:val="16"/>
      <w:lang w:val="en-US"/>
    </w:rPr>
  </w:style>
  <w:style w:type="character" w:styleId="Hyperlink">
    <w:name w:val="Hyperlink"/>
    <w:basedOn w:val="DefaultParagraphFont"/>
    <w:uiPriority w:val="99"/>
    <w:unhideWhenUsed/>
    <w:rsid w:val="006F2FB1"/>
    <w:rPr>
      <w:color w:val="0000FF"/>
      <w:u w:val="single"/>
    </w:rPr>
  </w:style>
  <w:style w:type="character" w:customStyle="1" w:styleId="UnresolvedMention1">
    <w:name w:val="Unresolved Mention1"/>
    <w:basedOn w:val="DefaultParagraphFont"/>
    <w:uiPriority w:val="99"/>
    <w:semiHidden/>
    <w:unhideWhenUsed/>
    <w:rsid w:val="00437760"/>
    <w:rPr>
      <w:color w:val="605E5C"/>
      <w:shd w:val="clear" w:color="auto" w:fill="E1DFDD"/>
    </w:rPr>
  </w:style>
  <w:style w:type="paragraph" w:styleId="ListParagraph">
    <w:name w:val="List Paragraph"/>
    <w:basedOn w:val="Normal"/>
    <w:qFormat/>
    <w:rsid w:val="00435DB3"/>
    <w:pPr>
      <w:spacing w:after="160" w:line="259" w:lineRule="auto"/>
      <w:ind w:left="720"/>
      <w:contextualSpacing/>
    </w:pPr>
    <w:rPr>
      <w:rFonts w:eastAsiaTheme="minorHAnsi"/>
      <w:sz w:val="22"/>
      <w:szCs w:val="22"/>
      <w:lang w:val="el-GR"/>
    </w:rPr>
  </w:style>
  <w:style w:type="paragraph" w:styleId="NormalWeb">
    <w:name w:val="Normal (Web)"/>
    <w:basedOn w:val="Normal"/>
    <w:unhideWhenUsed/>
    <w:rsid w:val="00CC275B"/>
    <w:pPr>
      <w:spacing w:before="100" w:beforeAutospacing="1" w:after="100" w:afterAutospacing="1"/>
    </w:pPr>
    <w:rPr>
      <w:rFonts w:ascii="Times New Roman" w:eastAsia="Times New Roman" w:hAnsi="Times New Roman" w:cs="Times New Roman"/>
      <w:lang w:val="el-GR" w:eastAsia="el-GR"/>
    </w:rPr>
  </w:style>
  <w:style w:type="character" w:styleId="Strong">
    <w:name w:val="Strong"/>
    <w:basedOn w:val="DefaultParagraphFont"/>
    <w:qFormat/>
    <w:rsid w:val="00CC275B"/>
    <w:rPr>
      <w:b/>
      <w:bCs/>
    </w:rPr>
  </w:style>
  <w:style w:type="paragraph" w:styleId="NoSpacing">
    <w:name w:val="No Spacing"/>
    <w:uiPriority w:val="1"/>
    <w:qFormat/>
    <w:rsid w:val="00C033BA"/>
    <w:pPr>
      <w:spacing w:after="0" w:line="240" w:lineRule="auto"/>
    </w:pPr>
    <w:rPr>
      <w:rFonts w:eastAsiaTheme="minorEastAsia"/>
      <w:sz w:val="24"/>
      <w:szCs w:val="24"/>
      <w:lang w:val="en-US"/>
    </w:rPr>
  </w:style>
  <w:style w:type="paragraph" w:customStyle="1" w:styleId="xmsonormal">
    <w:name w:val="x_msonormal"/>
    <w:basedOn w:val="Normal"/>
    <w:rsid w:val="00CC587F"/>
    <w:pPr>
      <w:spacing w:before="100" w:beforeAutospacing="1" w:after="100" w:afterAutospacing="1"/>
    </w:pPr>
    <w:rPr>
      <w:rFonts w:ascii="Times New Roman" w:eastAsia="Times New Roman" w:hAnsi="Times New Roman" w:cs="Times New Roman"/>
      <w:lang w:val="el-GR" w:eastAsia="el-GR"/>
    </w:rPr>
  </w:style>
  <w:style w:type="character" w:styleId="CommentReference">
    <w:name w:val="annotation reference"/>
    <w:basedOn w:val="DefaultParagraphFont"/>
    <w:uiPriority w:val="99"/>
    <w:semiHidden/>
    <w:unhideWhenUsed/>
    <w:rsid w:val="00192C1A"/>
    <w:rPr>
      <w:sz w:val="16"/>
      <w:szCs w:val="16"/>
    </w:rPr>
  </w:style>
  <w:style w:type="paragraph" w:styleId="CommentText">
    <w:name w:val="annotation text"/>
    <w:basedOn w:val="Normal"/>
    <w:link w:val="CommentTextChar"/>
    <w:uiPriority w:val="99"/>
    <w:semiHidden/>
    <w:unhideWhenUsed/>
    <w:rsid w:val="00192C1A"/>
    <w:rPr>
      <w:sz w:val="20"/>
      <w:szCs w:val="20"/>
    </w:rPr>
  </w:style>
  <w:style w:type="character" w:customStyle="1" w:styleId="CommentTextChar">
    <w:name w:val="Comment Text Char"/>
    <w:basedOn w:val="DefaultParagraphFont"/>
    <w:link w:val="CommentText"/>
    <w:uiPriority w:val="99"/>
    <w:semiHidden/>
    <w:rsid w:val="00192C1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92C1A"/>
    <w:rPr>
      <w:b/>
      <w:bCs/>
    </w:rPr>
  </w:style>
  <w:style w:type="character" w:customStyle="1" w:styleId="CommentSubjectChar">
    <w:name w:val="Comment Subject Char"/>
    <w:basedOn w:val="CommentTextChar"/>
    <w:link w:val="CommentSubject"/>
    <w:uiPriority w:val="99"/>
    <w:semiHidden/>
    <w:rsid w:val="00192C1A"/>
    <w:rPr>
      <w:rFonts w:eastAsiaTheme="minorEastAsia"/>
      <w:b/>
      <w:bCs/>
      <w:sz w:val="20"/>
      <w:szCs w:val="20"/>
      <w:lang w:val="en-US"/>
    </w:rPr>
  </w:style>
  <w:style w:type="paragraph" w:styleId="Revision">
    <w:name w:val="Revision"/>
    <w:hidden/>
    <w:uiPriority w:val="99"/>
    <w:semiHidden/>
    <w:rsid w:val="008230A7"/>
    <w:pPr>
      <w:spacing w:after="0" w:line="240" w:lineRule="auto"/>
    </w:pPr>
    <w:rPr>
      <w:rFonts w:eastAsiaTheme="minorEastAsia"/>
      <w:sz w:val="24"/>
      <w:szCs w:val="24"/>
      <w:lang w:val="en-US"/>
    </w:rPr>
  </w:style>
  <w:style w:type="character" w:styleId="FollowedHyperlink">
    <w:name w:val="FollowedHyperlink"/>
    <w:basedOn w:val="DefaultParagraphFont"/>
    <w:uiPriority w:val="99"/>
    <w:semiHidden/>
    <w:unhideWhenUsed/>
    <w:rsid w:val="00A91717"/>
    <w:rPr>
      <w:color w:val="800080" w:themeColor="followedHyperlink"/>
      <w:u w:val="single"/>
    </w:rPr>
  </w:style>
  <w:style w:type="paragraph" w:customStyle="1" w:styleId="s6">
    <w:name w:val="s6"/>
    <w:basedOn w:val="Normal"/>
    <w:rsid w:val="00522680"/>
    <w:pPr>
      <w:spacing w:before="100" w:beforeAutospacing="1" w:after="100" w:afterAutospacing="1"/>
    </w:pPr>
    <w:rPr>
      <w:rFonts w:ascii="Times New Roman" w:eastAsiaTheme="minorHAnsi" w:hAnsi="Times New Roman" w:cs="Times New Roman"/>
    </w:rPr>
  </w:style>
  <w:style w:type="paragraph" w:customStyle="1" w:styleId="s7">
    <w:name w:val="s7"/>
    <w:basedOn w:val="Normal"/>
    <w:rsid w:val="00522680"/>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522680"/>
  </w:style>
  <w:style w:type="character" w:customStyle="1" w:styleId="apple-converted-space">
    <w:name w:val="apple-converted-space"/>
    <w:basedOn w:val="DefaultParagraphFont"/>
    <w:rsid w:val="00522680"/>
  </w:style>
  <w:style w:type="character" w:customStyle="1" w:styleId="s8">
    <w:name w:val="s8"/>
    <w:basedOn w:val="DefaultParagraphFont"/>
    <w:rsid w:val="00522680"/>
  </w:style>
  <w:style w:type="paragraph" w:customStyle="1" w:styleId="s3">
    <w:name w:val="s3"/>
    <w:basedOn w:val="Normal"/>
    <w:rsid w:val="00522680"/>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541">
      <w:bodyDiv w:val="1"/>
      <w:marLeft w:val="0"/>
      <w:marRight w:val="0"/>
      <w:marTop w:val="0"/>
      <w:marBottom w:val="0"/>
      <w:divBdr>
        <w:top w:val="none" w:sz="0" w:space="0" w:color="auto"/>
        <w:left w:val="none" w:sz="0" w:space="0" w:color="auto"/>
        <w:bottom w:val="none" w:sz="0" w:space="0" w:color="auto"/>
        <w:right w:val="none" w:sz="0" w:space="0" w:color="auto"/>
      </w:divBdr>
    </w:div>
    <w:div w:id="603802798">
      <w:bodyDiv w:val="1"/>
      <w:marLeft w:val="0"/>
      <w:marRight w:val="0"/>
      <w:marTop w:val="0"/>
      <w:marBottom w:val="0"/>
      <w:divBdr>
        <w:top w:val="none" w:sz="0" w:space="0" w:color="auto"/>
        <w:left w:val="none" w:sz="0" w:space="0" w:color="auto"/>
        <w:bottom w:val="none" w:sz="0" w:space="0" w:color="auto"/>
        <w:right w:val="none" w:sz="0" w:space="0" w:color="auto"/>
      </w:divBdr>
    </w:div>
    <w:div w:id="795098135">
      <w:bodyDiv w:val="1"/>
      <w:marLeft w:val="0"/>
      <w:marRight w:val="0"/>
      <w:marTop w:val="0"/>
      <w:marBottom w:val="0"/>
      <w:divBdr>
        <w:top w:val="none" w:sz="0" w:space="0" w:color="auto"/>
        <w:left w:val="none" w:sz="0" w:space="0" w:color="auto"/>
        <w:bottom w:val="none" w:sz="0" w:space="0" w:color="auto"/>
        <w:right w:val="none" w:sz="0" w:space="0" w:color="auto"/>
      </w:divBdr>
    </w:div>
    <w:div w:id="906257298">
      <w:bodyDiv w:val="1"/>
      <w:marLeft w:val="0"/>
      <w:marRight w:val="0"/>
      <w:marTop w:val="0"/>
      <w:marBottom w:val="0"/>
      <w:divBdr>
        <w:top w:val="none" w:sz="0" w:space="0" w:color="auto"/>
        <w:left w:val="none" w:sz="0" w:space="0" w:color="auto"/>
        <w:bottom w:val="none" w:sz="0" w:space="0" w:color="auto"/>
        <w:right w:val="none" w:sz="0" w:space="0" w:color="auto"/>
      </w:divBdr>
    </w:div>
    <w:div w:id="1307709055">
      <w:bodyDiv w:val="1"/>
      <w:marLeft w:val="0"/>
      <w:marRight w:val="0"/>
      <w:marTop w:val="0"/>
      <w:marBottom w:val="0"/>
      <w:divBdr>
        <w:top w:val="none" w:sz="0" w:space="0" w:color="auto"/>
        <w:left w:val="none" w:sz="0" w:space="0" w:color="auto"/>
        <w:bottom w:val="none" w:sz="0" w:space="0" w:color="auto"/>
        <w:right w:val="none" w:sz="0" w:space="0" w:color="auto"/>
      </w:divBdr>
    </w:div>
    <w:div w:id="2023966912">
      <w:bodyDiv w:val="1"/>
      <w:marLeft w:val="0"/>
      <w:marRight w:val="0"/>
      <w:marTop w:val="0"/>
      <w:marBottom w:val="0"/>
      <w:divBdr>
        <w:top w:val="none" w:sz="0" w:space="0" w:color="auto"/>
        <w:left w:val="none" w:sz="0" w:space="0" w:color="auto"/>
        <w:bottom w:val="none" w:sz="0" w:space="0" w:color="auto"/>
        <w:right w:val="none" w:sz="0" w:space="0" w:color="auto"/>
      </w:divBdr>
    </w:div>
    <w:div w:id="20844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19067fa-f9f1-4780-b170-b4ac72482f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FD0CDE8D5FC40B4F64F8CF4434D89" ma:contentTypeVersion="16" ma:contentTypeDescription="Create a new document." ma:contentTypeScope="" ma:versionID="b6d4d30ca6890511a2c3496faf23c107">
  <xsd:schema xmlns:xsd="http://www.w3.org/2001/XMLSchema" xmlns:xs="http://www.w3.org/2001/XMLSchema" xmlns:p="http://schemas.microsoft.com/office/2006/metadata/properties" xmlns:ns3="52a14768-1a16-4d41-8c01-16a2df3cf17a" xmlns:ns4="e19067fa-f9f1-4780-b170-b4ac72482f1f" targetNamespace="http://schemas.microsoft.com/office/2006/metadata/properties" ma:root="true" ma:fieldsID="347396a849d8f3824e35078f15d34d5b" ns3:_="" ns4:_="">
    <xsd:import namespace="52a14768-1a16-4d41-8c01-16a2df3cf17a"/>
    <xsd:import namespace="e19067fa-f9f1-4780-b170-b4ac72482f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4768-1a16-4d41-8c01-16a2df3cf1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067fa-f9f1-4780-b170-b4ac72482f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12D30-99DA-44C1-9E55-49BAC6468FC8}">
  <ds:schemaRefs>
    <ds:schemaRef ds:uri="http://schemas.openxmlformats.org/officeDocument/2006/bibliography"/>
  </ds:schemaRefs>
</ds:datastoreItem>
</file>

<file path=customXml/itemProps2.xml><?xml version="1.0" encoding="utf-8"?>
<ds:datastoreItem xmlns:ds="http://schemas.openxmlformats.org/officeDocument/2006/customXml" ds:itemID="{3625C05F-6BBC-4FD1-8CFF-AE402F3A8BA8}">
  <ds:schemaRefs>
    <ds:schemaRef ds:uri="http://schemas.microsoft.com/office/2006/metadata/properties"/>
    <ds:schemaRef ds:uri="http://schemas.microsoft.com/office/infopath/2007/PartnerControls"/>
    <ds:schemaRef ds:uri="e19067fa-f9f1-4780-b170-b4ac72482f1f"/>
  </ds:schemaRefs>
</ds:datastoreItem>
</file>

<file path=customXml/itemProps3.xml><?xml version="1.0" encoding="utf-8"?>
<ds:datastoreItem xmlns:ds="http://schemas.openxmlformats.org/officeDocument/2006/customXml" ds:itemID="{79301294-D231-4BBF-8C47-797EA570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14768-1a16-4d41-8c01-16a2df3cf17a"/>
    <ds:schemaRef ds:uri="e19067fa-f9f1-4780-b170-b4ac72482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1349F-0968-463A-97C6-2FE78372E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Mylona Antonia</cp:lastModifiedBy>
  <cp:revision>23</cp:revision>
  <cp:lastPrinted>2023-10-09T12:07:00Z</cp:lastPrinted>
  <dcterms:created xsi:type="dcterms:W3CDTF">2023-05-16T15:12:00Z</dcterms:created>
  <dcterms:modified xsi:type="dcterms:W3CDTF">2023-11-09T12:27:00Z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c1004-b24f-4bde-8aad-2ae45b2e013d_Enabled">
    <vt:lpwstr>true</vt:lpwstr>
  </property>
  <property fmtid="{D5CDD505-2E9C-101B-9397-08002B2CF9AE}" pid="3" name="MSIP_Label_958c1004-b24f-4bde-8aad-2ae45b2e013d_SetDate">
    <vt:lpwstr>2022-02-17T08:19:24Z</vt:lpwstr>
  </property>
  <property fmtid="{D5CDD505-2E9C-101B-9397-08002B2CF9AE}" pid="4" name="MSIP_Label_958c1004-b24f-4bde-8aad-2ae45b2e013d_Method">
    <vt:lpwstr>Standard</vt:lpwstr>
  </property>
  <property fmtid="{D5CDD505-2E9C-101B-9397-08002B2CF9AE}" pid="5" name="MSIP_Label_958c1004-b24f-4bde-8aad-2ae45b2e013d_Name">
    <vt:lpwstr>Internal Use</vt:lpwstr>
  </property>
  <property fmtid="{D5CDD505-2E9C-101B-9397-08002B2CF9AE}" pid="6" name="MSIP_Label_958c1004-b24f-4bde-8aad-2ae45b2e013d_SiteId">
    <vt:lpwstr>4f1b3dbb-846d-4206-92b5-ac1cf048dbb2</vt:lpwstr>
  </property>
  <property fmtid="{D5CDD505-2E9C-101B-9397-08002B2CF9AE}" pid="7" name="MSIP_Label_958c1004-b24f-4bde-8aad-2ae45b2e013d_ActionId">
    <vt:lpwstr>77d03409-31fc-4f94-8e55-cc78e7049722</vt:lpwstr>
  </property>
  <property fmtid="{D5CDD505-2E9C-101B-9397-08002B2CF9AE}" pid="8" name="MSIP_Label_958c1004-b24f-4bde-8aad-2ae45b2e013d_ContentBits">
    <vt:lpwstr>0</vt:lpwstr>
  </property>
  <property fmtid="{D5CDD505-2E9C-101B-9397-08002B2CF9AE}" pid="9" name="ContentTypeId">
    <vt:lpwstr>0x010100700FD0CDE8D5FC40B4F64F8CF4434D89</vt:lpwstr>
  </property>
</Properties>
</file>