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77153" w14:textId="67EB9E59" w:rsidR="003D14E1" w:rsidRPr="003D14E1" w:rsidRDefault="003D14E1" w:rsidP="003D14E1">
      <w:pPr>
        <w:ind w:right="5"/>
        <w:jc w:val="both"/>
        <w:rPr>
          <w:rFonts w:ascii="Calibri" w:hAnsi="Calibri" w:cs="Calibri"/>
          <w:b/>
          <w:bCs/>
          <w:color w:val="243587"/>
          <w:sz w:val="28"/>
          <w:szCs w:val="28"/>
          <w:lang w:val="el-GR"/>
        </w:rPr>
      </w:pPr>
      <w:bookmarkStart w:id="0" w:name="_Hlk89266437"/>
      <w:r w:rsidRPr="003D14E1">
        <w:rPr>
          <w:rFonts w:ascii="Calibri" w:hAnsi="Calibri" w:cs="Calibri"/>
          <w:b/>
          <w:bCs/>
          <w:color w:val="243587"/>
          <w:sz w:val="28"/>
          <w:szCs w:val="28"/>
          <w:lang w:val="el-GR"/>
        </w:rPr>
        <w:t>ΔΕΛΤΙΟ ΤΥΠΟΥ</w:t>
      </w:r>
      <w:r w:rsidR="00743820">
        <w:rPr>
          <w:rFonts w:ascii="Calibri" w:hAnsi="Calibri" w:cs="Calibri"/>
          <w:b/>
          <w:bCs/>
          <w:color w:val="243587"/>
          <w:sz w:val="28"/>
          <w:szCs w:val="28"/>
          <w:lang w:val="el-GR"/>
        </w:rPr>
        <w:t xml:space="preserve"> </w:t>
      </w:r>
    </w:p>
    <w:p w14:paraId="64A37F4D" w14:textId="77777777" w:rsidR="003D14E1" w:rsidRDefault="003D14E1" w:rsidP="003D14E1">
      <w:pPr>
        <w:jc w:val="both"/>
        <w:rPr>
          <w:rFonts w:ascii="Arial" w:hAnsi="Arial" w:cs="Arial"/>
          <w:b/>
          <w:sz w:val="28"/>
          <w:szCs w:val="28"/>
          <w:lang w:val="el-GR"/>
        </w:rPr>
      </w:pPr>
    </w:p>
    <w:p w14:paraId="040F7F9F" w14:textId="4C7EE0B1" w:rsidR="00CD3505" w:rsidRPr="00CD3505" w:rsidRDefault="00CD3505" w:rsidP="00FF0DC4">
      <w:pPr>
        <w:ind w:right="5"/>
        <w:jc w:val="both"/>
        <w:rPr>
          <w:rFonts w:cstheme="minorHAnsi"/>
          <w:b/>
          <w:color w:val="243587"/>
          <w:sz w:val="30"/>
          <w:szCs w:val="30"/>
          <w:lang w:val="el-GR"/>
        </w:rPr>
      </w:pPr>
      <w:r>
        <w:rPr>
          <w:rFonts w:cstheme="minorHAnsi"/>
          <w:b/>
          <w:color w:val="243587"/>
          <w:sz w:val="30"/>
          <w:szCs w:val="30"/>
          <w:lang w:val="el-GR"/>
        </w:rPr>
        <w:t xml:space="preserve">Η </w:t>
      </w:r>
      <w:r>
        <w:rPr>
          <w:rFonts w:cstheme="minorHAnsi"/>
          <w:b/>
          <w:color w:val="243587"/>
          <w:sz w:val="30"/>
          <w:szCs w:val="30"/>
          <w:lang w:val="en-US"/>
        </w:rPr>
        <w:t>AEGEAN</w:t>
      </w:r>
      <w:r w:rsidRPr="003B3220">
        <w:rPr>
          <w:rFonts w:cstheme="minorHAnsi"/>
          <w:b/>
          <w:color w:val="243587"/>
          <w:sz w:val="30"/>
          <w:szCs w:val="30"/>
          <w:lang w:val="el-GR"/>
        </w:rPr>
        <w:t xml:space="preserve"> </w:t>
      </w:r>
      <w:r>
        <w:rPr>
          <w:rFonts w:cstheme="minorHAnsi"/>
          <w:b/>
          <w:color w:val="243587"/>
          <w:sz w:val="30"/>
          <w:szCs w:val="30"/>
          <w:lang w:val="el-GR"/>
        </w:rPr>
        <w:t xml:space="preserve">ανακοινώνει το νέο «Χειμερινό Πρόγραμμα 2023/2024» </w:t>
      </w:r>
      <w:r w:rsidR="003B3220">
        <w:rPr>
          <w:rFonts w:cstheme="minorHAnsi"/>
          <w:b/>
          <w:color w:val="243587"/>
          <w:sz w:val="30"/>
          <w:szCs w:val="30"/>
          <w:lang w:val="el-GR"/>
        </w:rPr>
        <w:t>και προ</w:t>
      </w:r>
      <w:r w:rsidR="003A7AD5">
        <w:rPr>
          <w:rFonts w:cstheme="minorHAnsi"/>
          <w:b/>
          <w:color w:val="243587"/>
          <w:sz w:val="30"/>
          <w:szCs w:val="30"/>
          <w:lang w:val="el-GR"/>
        </w:rPr>
        <w:t>σ</w:t>
      </w:r>
      <w:r w:rsidR="003B3220">
        <w:rPr>
          <w:rFonts w:cstheme="minorHAnsi"/>
          <w:b/>
          <w:color w:val="243587"/>
          <w:sz w:val="30"/>
          <w:szCs w:val="30"/>
          <w:lang w:val="el-GR"/>
        </w:rPr>
        <w:t xml:space="preserve">φέρει </w:t>
      </w:r>
      <w:r>
        <w:rPr>
          <w:rFonts w:cstheme="minorHAnsi"/>
          <w:b/>
          <w:color w:val="243587"/>
          <w:sz w:val="30"/>
          <w:szCs w:val="30"/>
          <w:lang w:val="el-GR"/>
        </w:rPr>
        <w:t>νέες, αυξημένες επιλογές στους επιβάτες της</w:t>
      </w:r>
    </w:p>
    <w:p w14:paraId="59CF4E26" w14:textId="77777777" w:rsidR="00DB4B30" w:rsidRDefault="00DB4B30" w:rsidP="00FF0DC4">
      <w:pPr>
        <w:ind w:right="5"/>
        <w:jc w:val="both"/>
        <w:rPr>
          <w:rFonts w:cstheme="minorHAnsi"/>
          <w:b/>
          <w:color w:val="243587"/>
          <w:lang w:val="el-GR"/>
        </w:rPr>
      </w:pPr>
    </w:p>
    <w:p w14:paraId="13E49613" w14:textId="32B91DA9" w:rsidR="00743820" w:rsidRPr="00DB4B30" w:rsidRDefault="00743820" w:rsidP="00FF0DC4">
      <w:pPr>
        <w:ind w:right="5"/>
        <w:jc w:val="both"/>
        <w:rPr>
          <w:rFonts w:cstheme="minorHAnsi"/>
          <w:b/>
          <w:color w:val="243587"/>
          <w:lang w:val="el-GR"/>
        </w:rPr>
      </w:pPr>
      <w:r w:rsidRPr="00DB4B30">
        <w:rPr>
          <w:rFonts w:cstheme="minorHAnsi"/>
          <w:b/>
          <w:color w:val="243587"/>
          <w:lang w:val="el-GR"/>
        </w:rPr>
        <w:t xml:space="preserve">9 </w:t>
      </w:r>
      <w:r w:rsidR="00173C67" w:rsidRPr="00DB4B30">
        <w:rPr>
          <w:rFonts w:cstheme="minorHAnsi"/>
          <w:b/>
          <w:color w:val="243587"/>
          <w:lang w:val="el-GR"/>
        </w:rPr>
        <w:t>ν</w:t>
      </w:r>
      <w:r w:rsidR="00E96028">
        <w:rPr>
          <w:rFonts w:cstheme="minorHAnsi"/>
          <w:b/>
          <w:color w:val="243587"/>
          <w:lang w:val="el-GR"/>
        </w:rPr>
        <w:t>έα δρομολόγια</w:t>
      </w:r>
      <w:r w:rsidR="00FF0DC4" w:rsidRPr="00DB4B30">
        <w:rPr>
          <w:rFonts w:cstheme="minorHAnsi"/>
          <w:b/>
          <w:color w:val="243587"/>
          <w:lang w:val="el-GR"/>
        </w:rPr>
        <w:t xml:space="preserve"> </w:t>
      </w:r>
      <w:r w:rsidR="00173C67" w:rsidRPr="00DB4B30">
        <w:rPr>
          <w:rFonts w:cstheme="minorHAnsi"/>
          <w:b/>
          <w:color w:val="243587"/>
          <w:lang w:val="el-GR"/>
        </w:rPr>
        <w:t>και</w:t>
      </w:r>
      <w:r w:rsidRPr="00DB4B30">
        <w:rPr>
          <w:rFonts w:cstheme="minorHAnsi"/>
          <w:b/>
          <w:color w:val="243587"/>
          <w:lang w:val="el-GR"/>
        </w:rPr>
        <w:t xml:space="preserve"> </w:t>
      </w:r>
      <w:r w:rsidR="00A73DB0" w:rsidRPr="00A73DB0">
        <w:rPr>
          <w:rFonts w:cstheme="minorHAnsi"/>
          <w:b/>
          <w:color w:val="243587"/>
          <w:lang w:val="el-GR"/>
        </w:rPr>
        <w:t>3</w:t>
      </w:r>
      <w:r w:rsidRPr="00DB4B30">
        <w:rPr>
          <w:rFonts w:cstheme="minorHAnsi"/>
          <w:b/>
          <w:color w:val="243587"/>
          <w:lang w:val="el-GR"/>
        </w:rPr>
        <w:t xml:space="preserve"> </w:t>
      </w:r>
      <w:r w:rsidR="008C43C7" w:rsidRPr="00DB4B30">
        <w:rPr>
          <w:rFonts w:cstheme="minorHAnsi"/>
          <w:b/>
          <w:color w:val="243587"/>
          <w:lang w:val="el-GR"/>
        </w:rPr>
        <w:t>νέες</w:t>
      </w:r>
      <w:r w:rsidRPr="00DB4B30">
        <w:rPr>
          <w:rFonts w:cstheme="minorHAnsi"/>
          <w:b/>
          <w:color w:val="243587"/>
          <w:lang w:val="el-GR"/>
        </w:rPr>
        <w:t xml:space="preserve"> </w:t>
      </w:r>
      <w:r w:rsidR="008C43C7" w:rsidRPr="00DB4B30">
        <w:rPr>
          <w:rFonts w:cstheme="minorHAnsi"/>
          <w:b/>
          <w:color w:val="243587"/>
          <w:lang w:val="el-GR"/>
        </w:rPr>
        <w:t>χώρες</w:t>
      </w:r>
      <w:r w:rsidRPr="00DB4B30">
        <w:rPr>
          <w:rFonts w:cstheme="minorHAnsi"/>
          <w:b/>
          <w:color w:val="243587"/>
          <w:lang w:val="el-GR"/>
        </w:rPr>
        <w:t xml:space="preserve"> </w:t>
      </w:r>
      <w:r w:rsidR="00173C67" w:rsidRPr="00DB4B30">
        <w:rPr>
          <w:rFonts w:cstheme="minorHAnsi"/>
          <w:b/>
          <w:color w:val="243587"/>
          <w:lang w:val="el-GR"/>
        </w:rPr>
        <w:t>προστίθενται</w:t>
      </w:r>
      <w:r w:rsidRPr="00DB4B30">
        <w:rPr>
          <w:rFonts w:cstheme="minorHAnsi"/>
          <w:b/>
          <w:color w:val="243587"/>
          <w:lang w:val="el-GR"/>
        </w:rPr>
        <w:t xml:space="preserve"> στο </w:t>
      </w:r>
      <w:r w:rsidR="008C43C7" w:rsidRPr="00DB4B30">
        <w:rPr>
          <w:rFonts w:cstheme="minorHAnsi"/>
          <w:b/>
          <w:color w:val="243587"/>
          <w:lang w:val="el-GR"/>
        </w:rPr>
        <w:t>χειμερινό</w:t>
      </w:r>
      <w:r w:rsidRPr="00DB4B30">
        <w:rPr>
          <w:rFonts w:cstheme="minorHAnsi"/>
          <w:b/>
          <w:color w:val="243587"/>
          <w:lang w:val="el-GR"/>
        </w:rPr>
        <w:t xml:space="preserve"> </w:t>
      </w:r>
      <w:r w:rsidR="001A69F9" w:rsidRPr="00DB4B30">
        <w:rPr>
          <w:rFonts w:cstheme="minorHAnsi"/>
          <w:b/>
          <w:color w:val="243587"/>
          <w:lang w:val="el-GR"/>
        </w:rPr>
        <w:t>πρόγραμμα</w:t>
      </w:r>
      <w:r w:rsidR="00DB4B30">
        <w:rPr>
          <w:rFonts w:cstheme="minorHAnsi"/>
          <w:b/>
          <w:color w:val="243587"/>
          <w:lang w:val="el-GR"/>
        </w:rPr>
        <w:t xml:space="preserve">, ενώ </w:t>
      </w:r>
      <w:r w:rsidRPr="00DB4B30">
        <w:rPr>
          <w:rFonts w:cstheme="minorHAnsi"/>
          <w:b/>
          <w:color w:val="243587"/>
          <w:lang w:val="el-GR"/>
        </w:rPr>
        <w:t xml:space="preserve">7 </w:t>
      </w:r>
      <w:r w:rsidR="008C43C7" w:rsidRPr="00DB4B30">
        <w:rPr>
          <w:rFonts w:cstheme="minorHAnsi"/>
          <w:b/>
          <w:color w:val="243587"/>
          <w:lang w:val="el-GR"/>
        </w:rPr>
        <w:t>θερινά</w:t>
      </w:r>
      <w:r w:rsidRPr="00DB4B30">
        <w:rPr>
          <w:rFonts w:cstheme="minorHAnsi"/>
          <w:b/>
          <w:color w:val="243587"/>
          <w:lang w:val="el-GR"/>
        </w:rPr>
        <w:t xml:space="preserve"> </w:t>
      </w:r>
      <w:r w:rsidR="008C43C7" w:rsidRPr="00DB4B30">
        <w:rPr>
          <w:rFonts w:cstheme="minorHAnsi"/>
          <w:b/>
          <w:color w:val="243587"/>
          <w:lang w:val="el-GR"/>
        </w:rPr>
        <w:t>δρομολόγια</w:t>
      </w:r>
      <w:r w:rsidRPr="00DB4B30">
        <w:rPr>
          <w:rFonts w:cstheme="minorHAnsi"/>
          <w:b/>
          <w:color w:val="243587"/>
          <w:lang w:val="el-GR"/>
        </w:rPr>
        <w:t xml:space="preserve"> </w:t>
      </w:r>
      <w:r w:rsidR="001A69F9" w:rsidRPr="00DB4B30">
        <w:rPr>
          <w:rFonts w:cstheme="minorHAnsi"/>
          <w:b/>
          <w:color w:val="243587"/>
          <w:lang w:val="el-GR"/>
        </w:rPr>
        <w:t>συνεχίζουν</w:t>
      </w:r>
      <w:r w:rsidRPr="00DB4B30">
        <w:rPr>
          <w:rFonts w:cstheme="minorHAnsi"/>
          <w:b/>
          <w:color w:val="243587"/>
          <w:lang w:val="el-GR"/>
        </w:rPr>
        <w:t xml:space="preserve"> </w:t>
      </w:r>
      <w:r w:rsidR="00DB4B30">
        <w:rPr>
          <w:rFonts w:cstheme="minorHAnsi"/>
          <w:b/>
          <w:color w:val="243587"/>
          <w:lang w:val="el-GR"/>
        </w:rPr>
        <w:t xml:space="preserve">να εκτελούνται </w:t>
      </w:r>
      <w:r w:rsidRPr="00DB4B30">
        <w:rPr>
          <w:rFonts w:cstheme="minorHAnsi"/>
          <w:b/>
          <w:color w:val="243587"/>
          <w:lang w:val="el-GR"/>
        </w:rPr>
        <w:t xml:space="preserve">για </w:t>
      </w:r>
      <w:r w:rsidR="008C43C7" w:rsidRPr="00DB4B30">
        <w:rPr>
          <w:rFonts w:cstheme="minorHAnsi"/>
          <w:b/>
          <w:color w:val="243587"/>
          <w:lang w:val="el-GR"/>
        </w:rPr>
        <w:t>πρώτη</w:t>
      </w:r>
      <w:r w:rsidRPr="00DB4B30">
        <w:rPr>
          <w:rFonts w:cstheme="minorHAnsi"/>
          <w:b/>
          <w:color w:val="243587"/>
          <w:lang w:val="el-GR"/>
        </w:rPr>
        <w:t xml:space="preserve"> </w:t>
      </w:r>
      <w:r w:rsidR="008C43C7" w:rsidRPr="00DB4B30">
        <w:rPr>
          <w:rFonts w:cstheme="minorHAnsi"/>
          <w:b/>
          <w:color w:val="243587"/>
          <w:lang w:val="el-GR"/>
        </w:rPr>
        <w:t>φορά</w:t>
      </w:r>
      <w:r w:rsidRPr="00DB4B30">
        <w:rPr>
          <w:rFonts w:cstheme="minorHAnsi"/>
          <w:b/>
          <w:color w:val="243587"/>
          <w:lang w:val="el-GR"/>
        </w:rPr>
        <w:t xml:space="preserve"> </w:t>
      </w:r>
      <w:r w:rsidR="00DB4B30">
        <w:rPr>
          <w:rFonts w:cstheme="minorHAnsi"/>
          <w:b/>
          <w:color w:val="243587"/>
          <w:lang w:val="el-GR"/>
        </w:rPr>
        <w:t xml:space="preserve">και </w:t>
      </w:r>
      <w:r w:rsidRPr="00DB4B30">
        <w:rPr>
          <w:rFonts w:cstheme="minorHAnsi"/>
          <w:b/>
          <w:color w:val="243587"/>
          <w:lang w:val="el-GR"/>
        </w:rPr>
        <w:t xml:space="preserve">το </w:t>
      </w:r>
      <w:r w:rsidR="00DB4B30">
        <w:rPr>
          <w:rFonts w:cstheme="minorHAnsi"/>
          <w:b/>
          <w:color w:val="243587"/>
          <w:lang w:val="el-GR"/>
        </w:rPr>
        <w:t xml:space="preserve">φετινό </w:t>
      </w:r>
      <w:r w:rsidR="00173C67" w:rsidRPr="00DB4B30">
        <w:rPr>
          <w:rFonts w:cstheme="minorHAnsi"/>
          <w:b/>
          <w:color w:val="243587"/>
          <w:lang w:val="el-GR"/>
        </w:rPr>
        <w:t>χ</w:t>
      </w:r>
      <w:r w:rsidR="008C43C7" w:rsidRPr="00DB4B30">
        <w:rPr>
          <w:rFonts w:cstheme="minorHAnsi"/>
          <w:b/>
          <w:color w:val="243587"/>
          <w:lang w:val="el-GR"/>
        </w:rPr>
        <w:t>ειμώνα</w:t>
      </w:r>
      <w:r w:rsidRPr="00DB4B30">
        <w:rPr>
          <w:rFonts w:cstheme="minorHAnsi"/>
          <w:b/>
          <w:color w:val="243587"/>
          <w:lang w:val="el-GR"/>
        </w:rPr>
        <w:t xml:space="preserve"> </w:t>
      </w:r>
    </w:p>
    <w:p w14:paraId="3F2153E9" w14:textId="77777777" w:rsidR="00FF0DC4" w:rsidRPr="00DB4B30" w:rsidRDefault="00FF0DC4" w:rsidP="00FF0DC4">
      <w:pPr>
        <w:spacing w:after="160" w:line="259" w:lineRule="auto"/>
        <w:jc w:val="both"/>
        <w:rPr>
          <w:rFonts w:cstheme="minorHAnsi"/>
          <w:color w:val="243587"/>
          <w:lang w:val="el-GR"/>
        </w:rPr>
      </w:pPr>
    </w:p>
    <w:p w14:paraId="21BF72CA" w14:textId="7DDD0184" w:rsidR="003D14E1" w:rsidRDefault="003D14E1" w:rsidP="003E10A8">
      <w:pPr>
        <w:ind w:right="5"/>
        <w:jc w:val="both"/>
        <w:rPr>
          <w:rFonts w:cstheme="minorHAnsi"/>
          <w:color w:val="243587"/>
          <w:sz w:val="22"/>
          <w:szCs w:val="22"/>
          <w:lang w:val="el-GR"/>
        </w:rPr>
      </w:pPr>
      <w:r w:rsidRPr="00B64FC7">
        <w:rPr>
          <w:rFonts w:cstheme="minorHAnsi"/>
          <w:color w:val="243587"/>
          <w:sz w:val="22"/>
          <w:szCs w:val="22"/>
          <w:lang w:val="el-GR"/>
        </w:rPr>
        <w:t>Αθήνα</w:t>
      </w:r>
      <w:r w:rsidRPr="003E10A8">
        <w:rPr>
          <w:rFonts w:cstheme="minorHAnsi"/>
          <w:color w:val="243587"/>
          <w:sz w:val="22"/>
          <w:szCs w:val="22"/>
          <w:lang w:val="el-GR"/>
        </w:rPr>
        <w:t>,</w:t>
      </w:r>
      <w:r w:rsidR="00191620">
        <w:rPr>
          <w:rFonts w:cstheme="minorHAnsi"/>
          <w:color w:val="243587"/>
          <w:sz w:val="22"/>
          <w:szCs w:val="22"/>
          <w:lang w:val="el-GR"/>
        </w:rPr>
        <w:t xml:space="preserve"> </w:t>
      </w:r>
      <w:r w:rsidR="007C7620">
        <w:rPr>
          <w:rFonts w:cstheme="minorHAnsi"/>
          <w:color w:val="243587"/>
          <w:sz w:val="22"/>
          <w:szCs w:val="22"/>
          <w:lang w:val="el-GR"/>
        </w:rPr>
        <w:t>02</w:t>
      </w:r>
      <w:r w:rsidR="001D4189">
        <w:rPr>
          <w:rFonts w:cstheme="minorHAnsi"/>
          <w:color w:val="243587"/>
          <w:sz w:val="22"/>
          <w:szCs w:val="22"/>
          <w:lang w:val="el-GR"/>
        </w:rPr>
        <w:t xml:space="preserve"> </w:t>
      </w:r>
      <w:r w:rsidR="007C7620" w:rsidRPr="007C7620">
        <w:rPr>
          <w:rFonts w:cstheme="minorHAnsi"/>
          <w:color w:val="243587"/>
          <w:sz w:val="22"/>
          <w:szCs w:val="22"/>
          <w:lang w:val="el-GR"/>
        </w:rPr>
        <w:t>Οκτωβρίου</w:t>
      </w:r>
      <w:r w:rsidRPr="007C7620">
        <w:rPr>
          <w:rFonts w:cstheme="minorHAnsi"/>
          <w:color w:val="243587"/>
          <w:sz w:val="22"/>
          <w:szCs w:val="22"/>
          <w:lang w:val="el-GR"/>
        </w:rPr>
        <w:t xml:space="preserve"> 202</w:t>
      </w:r>
      <w:r w:rsidR="00191620" w:rsidRPr="007C7620">
        <w:rPr>
          <w:rFonts w:cstheme="minorHAnsi"/>
          <w:color w:val="243587"/>
          <w:sz w:val="22"/>
          <w:szCs w:val="22"/>
          <w:lang w:val="el-GR"/>
        </w:rPr>
        <w:t>3</w:t>
      </w:r>
    </w:p>
    <w:p w14:paraId="186D6CBC" w14:textId="77777777" w:rsidR="0023312F" w:rsidRDefault="0023312F" w:rsidP="00982AA2">
      <w:pPr>
        <w:jc w:val="both"/>
        <w:rPr>
          <w:rFonts w:cstheme="minorHAnsi"/>
          <w:color w:val="243587"/>
          <w:sz w:val="22"/>
          <w:szCs w:val="22"/>
          <w:lang w:val="el-GR"/>
        </w:rPr>
      </w:pPr>
    </w:p>
    <w:p w14:paraId="053F42EE" w14:textId="1DE0BA95" w:rsidR="00691FD4" w:rsidRDefault="00D32F6D" w:rsidP="005C1718">
      <w:pPr>
        <w:spacing w:after="160" w:line="259" w:lineRule="auto"/>
        <w:jc w:val="both"/>
        <w:rPr>
          <w:rFonts w:cstheme="minorHAnsi"/>
          <w:color w:val="243587"/>
          <w:sz w:val="22"/>
          <w:szCs w:val="22"/>
          <w:lang w:val="el-GR"/>
        </w:rPr>
      </w:pPr>
      <w:r w:rsidRPr="00384D17">
        <w:rPr>
          <w:rFonts w:cstheme="minorHAnsi"/>
          <w:color w:val="243587"/>
          <w:sz w:val="22"/>
          <w:szCs w:val="22"/>
          <w:lang w:val="el-GR"/>
        </w:rPr>
        <w:t xml:space="preserve">Η </w:t>
      </w:r>
      <w:r w:rsidR="00174F6B" w:rsidRPr="00384D17">
        <w:rPr>
          <w:rFonts w:cstheme="minorHAnsi"/>
          <w:color w:val="243587"/>
          <w:sz w:val="22"/>
          <w:szCs w:val="22"/>
          <w:lang w:val="el-GR"/>
        </w:rPr>
        <w:t>AEGEAN</w:t>
      </w:r>
      <w:r w:rsidR="00980022" w:rsidRPr="00384D17">
        <w:rPr>
          <w:rFonts w:cstheme="minorHAnsi"/>
          <w:color w:val="243587"/>
          <w:sz w:val="22"/>
          <w:szCs w:val="22"/>
          <w:lang w:val="el-GR"/>
        </w:rPr>
        <w:t xml:space="preserve"> </w:t>
      </w:r>
      <w:r w:rsidR="001D26AB" w:rsidRPr="00384D17">
        <w:rPr>
          <w:rFonts w:cstheme="minorHAnsi"/>
          <w:color w:val="243587"/>
          <w:sz w:val="22"/>
          <w:szCs w:val="22"/>
          <w:lang w:val="el-GR"/>
        </w:rPr>
        <w:t xml:space="preserve">ανακοινώνει το νέο </w:t>
      </w:r>
      <w:r w:rsidR="00DB4B30">
        <w:rPr>
          <w:rFonts w:cstheme="minorHAnsi"/>
          <w:color w:val="243587"/>
          <w:sz w:val="22"/>
          <w:szCs w:val="22"/>
          <w:lang w:val="el-GR"/>
        </w:rPr>
        <w:t>«Χ</w:t>
      </w:r>
      <w:r w:rsidR="001D26AB" w:rsidRPr="00384D17">
        <w:rPr>
          <w:rFonts w:cstheme="minorHAnsi"/>
          <w:color w:val="243587"/>
          <w:sz w:val="22"/>
          <w:szCs w:val="22"/>
          <w:lang w:val="el-GR"/>
        </w:rPr>
        <w:t xml:space="preserve">ειμερινό </w:t>
      </w:r>
      <w:r w:rsidR="00DB4B30">
        <w:rPr>
          <w:rFonts w:cstheme="minorHAnsi"/>
          <w:color w:val="243587"/>
          <w:sz w:val="22"/>
          <w:szCs w:val="22"/>
          <w:lang w:val="el-GR"/>
        </w:rPr>
        <w:t>Π</w:t>
      </w:r>
      <w:r w:rsidR="001D26AB" w:rsidRPr="00384D17">
        <w:rPr>
          <w:rFonts w:cstheme="minorHAnsi"/>
          <w:color w:val="243587"/>
          <w:sz w:val="22"/>
          <w:szCs w:val="22"/>
          <w:lang w:val="el-GR"/>
        </w:rPr>
        <w:t xml:space="preserve">ρόγραμμα </w:t>
      </w:r>
      <w:r w:rsidR="00DB4B30">
        <w:rPr>
          <w:rFonts w:cstheme="minorHAnsi"/>
          <w:color w:val="243587"/>
          <w:sz w:val="22"/>
          <w:szCs w:val="22"/>
          <w:lang w:val="el-GR"/>
        </w:rPr>
        <w:t>Δ</w:t>
      </w:r>
      <w:r w:rsidR="001D26AB" w:rsidRPr="00384D17">
        <w:rPr>
          <w:rFonts w:cstheme="minorHAnsi"/>
          <w:color w:val="243587"/>
          <w:sz w:val="22"/>
          <w:szCs w:val="22"/>
          <w:lang w:val="el-GR"/>
        </w:rPr>
        <w:t>ρομολογίων 2023</w:t>
      </w:r>
      <w:r w:rsidR="00C1284F" w:rsidRPr="00384D17">
        <w:rPr>
          <w:rFonts w:cstheme="minorHAnsi"/>
          <w:color w:val="243587"/>
          <w:sz w:val="22"/>
          <w:szCs w:val="22"/>
          <w:lang w:val="el-GR"/>
        </w:rPr>
        <w:t>/24</w:t>
      </w:r>
      <w:r w:rsidR="00DB4B30">
        <w:rPr>
          <w:rFonts w:cstheme="minorHAnsi"/>
          <w:color w:val="243587"/>
          <w:sz w:val="22"/>
          <w:szCs w:val="22"/>
          <w:lang w:val="el-GR"/>
        </w:rPr>
        <w:t>»</w:t>
      </w:r>
      <w:r w:rsidR="00C1284F" w:rsidRPr="00384D17">
        <w:rPr>
          <w:rFonts w:cstheme="minorHAnsi"/>
          <w:color w:val="243587"/>
          <w:sz w:val="22"/>
          <w:szCs w:val="22"/>
          <w:lang w:val="el-GR"/>
        </w:rPr>
        <w:t xml:space="preserve"> και δίνει </w:t>
      </w:r>
      <w:r w:rsidR="001A69F9">
        <w:rPr>
          <w:rFonts w:cstheme="minorHAnsi"/>
          <w:color w:val="243587"/>
          <w:sz w:val="22"/>
          <w:szCs w:val="22"/>
          <w:lang w:val="el-GR"/>
        </w:rPr>
        <w:t>ν</w:t>
      </w:r>
      <w:r w:rsidR="00173C67">
        <w:rPr>
          <w:rFonts w:cstheme="minorHAnsi"/>
          <w:color w:val="243587"/>
          <w:sz w:val="22"/>
          <w:szCs w:val="22"/>
          <w:lang w:val="el-GR"/>
        </w:rPr>
        <w:t>έ</w:t>
      </w:r>
      <w:r w:rsidR="001A69F9">
        <w:rPr>
          <w:rFonts w:cstheme="minorHAnsi"/>
          <w:color w:val="243587"/>
          <w:sz w:val="22"/>
          <w:szCs w:val="22"/>
          <w:lang w:val="el-GR"/>
        </w:rPr>
        <w:t xml:space="preserve">ες, </w:t>
      </w:r>
      <w:r w:rsidR="00C1284F" w:rsidRPr="00384D17">
        <w:rPr>
          <w:rFonts w:cstheme="minorHAnsi"/>
          <w:color w:val="243587"/>
          <w:sz w:val="22"/>
          <w:szCs w:val="22"/>
          <w:lang w:val="el-GR"/>
        </w:rPr>
        <w:t xml:space="preserve">αυξημένες επιλογές  στους επιβάτες </w:t>
      </w:r>
      <w:r w:rsidR="00DB4B30">
        <w:rPr>
          <w:rFonts w:cstheme="minorHAnsi"/>
          <w:color w:val="243587"/>
          <w:sz w:val="22"/>
          <w:szCs w:val="22"/>
          <w:lang w:val="el-GR"/>
        </w:rPr>
        <w:t>της,</w:t>
      </w:r>
      <w:r w:rsidR="00384D17" w:rsidRPr="00384D17">
        <w:rPr>
          <w:rFonts w:cstheme="minorHAnsi"/>
          <w:color w:val="243587"/>
          <w:sz w:val="22"/>
          <w:szCs w:val="22"/>
          <w:lang w:val="el-GR"/>
        </w:rPr>
        <w:t xml:space="preserve"> </w:t>
      </w:r>
      <w:r w:rsidR="00691FD4">
        <w:rPr>
          <w:rFonts w:cstheme="minorHAnsi"/>
          <w:color w:val="243587"/>
          <w:sz w:val="22"/>
          <w:szCs w:val="22"/>
          <w:lang w:val="el-GR"/>
        </w:rPr>
        <w:t xml:space="preserve">με 18 νέα δρομολόγια </w:t>
      </w:r>
      <w:r w:rsidR="00DB4B30">
        <w:rPr>
          <w:rFonts w:cstheme="minorHAnsi"/>
          <w:color w:val="243587"/>
          <w:sz w:val="22"/>
          <w:szCs w:val="22"/>
          <w:lang w:val="el-GR"/>
        </w:rPr>
        <w:t xml:space="preserve">σε 14 χώρες </w:t>
      </w:r>
      <w:r w:rsidR="00743820">
        <w:rPr>
          <w:rFonts w:cstheme="minorHAnsi"/>
          <w:color w:val="243587"/>
          <w:sz w:val="22"/>
          <w:szCs w:val="22"/>
          <w:lang w:val="el-GR"/>
        </w:rPr>
        <w:t xml:space="preserve">(σε </w:t>
      </w:r>
      <w:r w:rsidR="008C43C7">
        <w:rPr>
          <w:rFonts w:cstheme="minorHAnsi"/>
          <w:color w:val="243587"/>
          <w:sz w:val="22"/>
          <w:szCs w:val="22"/>
          <w:lang w:val="el-GR"/>
        </w:rPr>
        <w:t>σχέση</w:t>
      </w:r>
      <w:r w:rsidR="00743820">
        <w:rPr>
          <w:rFonts w:cstheme="minorHAnsi"/>
          <w:color w:val="243587"/>
          <w:sz w:val="22"/>
          <w:szCs w:val="22"/>
          <w:lang w:val="el-GR"/>
        </w:rPr>
        <w:t xml:space="preserve"> με το </w:t>
      </w:r>
      <w:r w:rsidR="00173C67">
        <w:rPr>
          <w:rFonts w:cstheme="minorHAnsi"/>
          <w:color w:val="243587"/>
          <w:sz w:val="22"/>
          <w:szCs w:val="22"/>
          <w:lang w:val="el-GR"/>
        </w:rPr>
        <w:t>περυσινό χειμερινό πρόγραμμα</w:t>
      </w:r>
      <w:r w:rsidR="00182DC0">
        <w:rPr>
          <w:rFonts w:cstheme="minorHAnsi"/>
          <w:color w:val="243587"/>
          <w:sz w:val="22"/>
          <w:szCs w:val="22"/>
          <w:lang w:val="el-GR"/>
        </w:rPr>
        <w:t>)</w:t>
      </w:r>
      <w:r w:rsidR="00E668CA">
        <w:rPr>
          <w:rFonts w:cstheme="minorHAnsi"/>
          <w:color w:val="243587"/>
          <w:sz w:val="22"/>
          <w:szCs w:val="22"/>
          <w:lang w:val="el-GR"/>
        </w:rPr>
        <w:t>. Ειδικότερα</w:t>
      </w:r>
      <w:r w:rsidR="00173C67">
        <w:rPr>
          <w:rFonts w:cstheme="minorHAnsi"/>
          <w:color w:val="243587"/>
          <w:sz w:val="22"/>
          <w:szCs w:val="22"/>
          <w:lang w:val="el-GR"/>
        </w:rPr>
        <w:t>,</w:t>
      </w:r>
      <w:r w:rsidR="00E668CA">
        <w:rPr>
          <w:rFonts w:cstheme="minorHAnsi"/>
          <w:color w:val="243587"/>
          <w:sz w:val="22"/>
          <w:szCs w:val="22"/>
          <w:lang w:val="el-GR"/>
        </w:rPr>
        <w:t xml:space="preserve"> προκειμένου να π</w:t>
      </w:r>
      <w:r w:rsidR="001A69F9">
        <w:rPr>
          <w:rFonts w:cstheme="minorHAnsi"/>
          <w:color w:val="243587"/>
          <w:sz w:val="22"/>
          <w:szCs w:val="22"/>
          <w:lang w:val="el-GR"/>
        </w:rPr>
        <w:t>ροσφ</w:t>
      </w:r>
      <w:r w:rsidR="00173C67">
        <w:rPr>
          <w:rFonts w:cstheme="minorHAnsi"/>
          <w:color w:val="243587"/>
          <w:sz w:val="22"/>
          <w:szCs w:val="22"/>
          <w:lang w:val="el-GR"/>
        </w:rPr>
        <w:t>έ</w:t>
      </w:r>
      <w:r w:rsidR="001A69F9">
        <w:rPr>
          <w:rFonts w:cstheme="minorHAnsi"/>
          <w:color w:val="243587"/>
          <w:sz w:val="22"/>
          <w:szCs w:val="22"/>
          <w:lang w:val="el-GR"/>
        </w:rPr>
        <w:t xml:space="preserve">ρει </w:t>
      </w:r>
      <w:r w:rsidR="00E668CA">
        <w:rPr>
          <w:rFonts w:cstheme="minorHAnsi"/>
          <w:color w:val="243587"/>
          <w:sz w:val="22"/>
          <w:szCs w:val="22"/>
          <w:lang w:val="el-GR"/>
        </w:rPr>
        <w:t xml:space="preserve">νέες ταξιδιωτικές επιλογές στους επιβάτες της και κατά τη χειμερινή περίοδο επεκτείνει το δίκτυό της σε προορισμούς της </w:t>
      </w:r>
      <w:r w:rsidR="008C43C7">
        <w:rPr>
          <w:rFonts w:cstheme="minorHAnsi"/>
          <w:color w:val="243587"/>
          <w:sz w:val="22"/>
          <w:szCs w:val="22"/>
          <w:lang w:val="el-GR"/>
        </w:rPr>
        <w:t>Μ. Ανατολής</w:t>
      </w:r>
      <w:r w:rsidR="00E668CA">
        <w:rPr>
          <w:rFonts w:cstheme="minorHAnsi"/>
          <w:color w:val="243587"/>
          <w:sz w:val="22"/>
          <w:szCs w:val="22"/>
          <w:lang w:val="el-GR"/>
        </w:rPr>
        <w:t xml:space="preserve">, της Β. Αφρικής, των Βαλκανίων αλλά και της  Ευρώπης.   </w:t>
      </w:r>
    </w:p>
    <w:p w14:paraId="4BFC3D52" w14:textId="4E8896EA" w:rsidR="004970B1" w:rsidRDefault="00E668CA" w:rsidP="004970B1">
      <w:pPr>
        <w:spacing w:after="160" w:line="259" w:lineRule="auto"/>
        <w:jc w:val="both"/>
        <w:rPr>
          <w:rFonts w:cstheme="minorHAnsi"/>
          <w:color w:val="243587"/>
          <w:sz w:val="22"/>
          <w:szCs w:val="22"/>
          <w:lang w:val="el-GR"/>
        </w:rPr>
      </w:pPr>
      <w:r>
        <w:rPr>
          <w:rFonts w:cstheme="minorHAnsi"/>
          <w:color w:val="243587"/>
          <w:sz w:val="22"/>
          <w:szCs w:val="22"/>
          <w:lang w:val="el-GR"/>
        </w:rPr>
        <w:t xml:space="preserve">Συγκεκριμένα, δίνει τη δυνατότητα στο ελληνικό κοινό να εξερευνήσει νέους προορισμούς </w:t>
      </w:r>
      <w:r w:rsidR="00642742">
        <w:rPr>
          <w:rFonts w:cstheme="minorHAnsi"/>
          <w:color w:val="243587"/>
          <w:sz w:val="22"/>
          <w:szCs w:val="22"/>
          <w:lang w:val="el-GR"/>
        </w:rPr>
        <w:t xml:space="preserve">από την </w:t>
      </w:r>
      <w:r w:rsidR="00CD3505">
        <w:rPr>
          <w:rFonts w:cstheme="minorHAnsi"/>
          <w:color w:val="243587"/>
          <w:sz w:val="22"/>
          <w:szCs w:val="22"/>
          <w:lang w:val="el-GR"/>
        </w:rPr>
        <w:t>Αθήνα</w:t>
      </w:r>
      <w:r w:rsidR="00DB4B30">
        <w:rPr>
          <w:rFonts w:cstheme="minorHAnsi"/>
          <w:color w:val="243587"/>
          <w:sz w:val="22"/>
          <w:szCs w:val="22"/>
          <w:lang w:val="el-GR"/>
        </w:rPr>
        <w:t>,</w:t>
      </w:r>
      <w:r w:rsidR="00642742">
        <w:rPr>
          <w:rFonts w:cstheme="minorHAnsi"/>
          <w:color w:val="243587"/>
          <w:sz w:val="22"/>
          <w:szCs w:val="22"/>
          <w:lang w:val="el-GR"/>
        </w:rPr>
        <w:t xml:space="preserve"> </w:t>
      </w:r>
      <w:r>
        <w:rPr>
          <w:rFonts w:cstheme="minorHAnsi"/>
          <w:color w:val="243587"/>
          <w:sz w:val="22"/>
          <w:szCs w:val="22"/>
          <w:lang w:val="el-GR"/>
        </w:rPr>
        <w:t>όπως το Ντουμπάι (Ηνωμένα Αραβικά Εμιράτα), το</w:t>
      </w:r>
      <w:r w:rsidRPr="00987AF8">
        <w:rPr>
          <w:rFonts w:cstheme="minorHAnsi"/>
          <w:color w:val="243587"/>
          <w:sz w:val="22"/>
          <w:szCs w:val="22"/>
          <w:lang w:val="el-GR"/>
        </w:rPr>
        <w:t xml:space="preserve"> </w:t>
      </w:r>
      <w:r w:rsidRPr="0035555A">
        <w:rPr>
          <w:rFonts w:cstheme="minorHAnsi"/>
          <w:color w:val="243587"/>
          <w:sz w:val="22"/>
          <w:szCs w:val="22"/>
          <w:lang w:val="el-GR"/>
        </w:rPr>
        <w:t>Λούξορ</w:t>
      </w:r>
      <w:r>
        <w:rPr>
          <w:rFonts w:cstheme="minorHAnsi"/>
          <w:color w:val="243587"/>
          <w:sz w:val="22"/>
          <w:szCs w:val="22"/>
          <w:lang w:val="el-GR"/>
        </w:rPr>
        <w:t xml:space="preserve"> και το</w:t>
      </w:r>
      <w:r w:rsidRPr="0035555A">
        <w:rPr>
          <w:rFonts w:cstheme="minorHAnsi"/>
          <w:color w:val="243587"/>
          <w:sz w:val="22"/>
          <w:szCs w:val="22"/>
          <w:lang w:val="el-GR"/>
        </w:rPr>
        <w:t xml:space="preserve"> Σαρμ Ελ Σέιχ</w:t>
      </w:r>
      <w:r>
        <w:rPr>
          <w:rFonts w:cstheme="minorHAnsi"/>
          <w:color w:val="243587"/>
          <w:sz w:val="22"/>
          <w:szCs w:val="22"/>
          <w:lang w:val="el-GR"/>
        </w:rPr>
        <w:t xml:space="preserve"> της</w:t>
      </w:r>
      <w:r w:rsidRPr="00987AF8">
        <w:rPr>
          <w:rFonts w:cstheme="minorHAnsi"/>
          <w:color w:val="243587"/>
          <w:sz w:val="22"/>
          <w:szCs w:val="22"/>
          <w:lang w:val="el-GR"/>
        </w:rPr>
        <w:t xml:space="preserve"> </w:t>
      </w:r>
      <w:r>
        <w:rPr>
          <w:rFonts w:cstheme="minorHAnsi"/>
          <w:color w:val="243587"/>
          <w:sz w:val="22"/>
          <w:szCs w:val="22"/>
          <w:lang w:val="el-GR"/>
        </w:rPr>
        <w:t>Αιγύπτου, το Ίνσμπρουκ (Αυστρία), τη Μπρατισλάβα (Σλοβακία), το Μπακού (Αζερμπαϊτζάν), το Κισινάου (Μολδαβία), καθώς και</w:t>
      </w:r>
      <w:r w:rsidR="00642742">
        <w:rPr>
          <w:rFonts w:cstheme="minorHAnsi"/>
          <w:color w:val="243587"/>
          <w:sz w:val="22"/>
          <w:szCs w:val="22"/>
          <w:lang w:val="el-GR"/>
        </w:rPr>
        <w:t xml:space="preserve"> για </w:t>
      </w:r>
      <w:r w:rsidR="008C43C7">
        <w:rPr>
          <w:rFonts w:cstheme="minorHAnsi"/>
          <w:color w:val="243587"/>
          <w:sz w:val="22"/>
          <w:szCs w:val="22"/>
          <w:lang w:val="el-GR"/>
        </w:rPr>
        <w:t>πρώτη</w:t>
      </w:r>
      <w:r w:rsidR="00642742">
        <w:rPr>
          <w:rFonts w:cstheme="minorHAnsi"/>
          <w:color w:val="243587"/>
          <w:sz w:val="22"/>
          <w:szCs w:val="22"/>
          <w:lang w:val="el-GR"/>
        </w:rPr>
        <w:t xml:space="preserve"> </w:t>
      </w:r>
      <w:r w:rsidR="001A69F9">
        <w:rPr>
          <w:rFonts w:cstheme="minorHAnsi"/>
          <w:color w:val="243587"/>
          <w:sz w:val="22"/>
          <w:szCs w:val="22"/>
          <w:lang w:val="el-GR"/>
        </w:rPr>
        <w:t>φορά</w:t>
      </w:r>
      <w:r>
        <w:rPr>
          <w:rFonts w:cstheme="minorHAnsi"/>
          <w:color w:val="243587"/>
          <w:sz w:val="22"/>
          <w:szCs w:val="22"/>
          <w:lang w:val="el-GR"/>
        </w:rPr>
        <w:t xml:space="preserve"> </w:t>
      </w:r>
      <w:r w:rsidR="00173C67">
        <w:rPr>
          <w:rFonts w:cstheme="minorHAnsi"/>
          <w:color w:val="243587"/>
          <w:sz w:val="22"/>
          <w:szCs w:val="22"/>
          <w:lang w:val="el-GR"/>
        </w:rPr>
        <w:t xml:space="preserve">το </w:t>
      </w:r>
      <w:r>
        <w:rPr>
          <w:rFonts w:cstheme="minorHAnsi"/>
          <w:color w:val="243587"/>
          <w:sz w:val="22"/>
          <w:szCs w:val="22"/>
          <w:lang w:val="el-GR"/>
        </w:rPr>
        <w:t xml:space="preserve"> </w:t>
      </w:r>
      <w:r w:rsidR="00DB4B30" w:rsidRPr="00DB4B30">
        <w:rPr>
          <w:rFonts w:cstheme="minorHAnsi"/>
          <w:color w:val="243587"/>
          <w:sz w:val="22"/>
          <w:szCs w:val="22"/>
          <w:lang w:val="el-GR"/>
        </w:rPr>
        <w:t>Κά</w:t>
      </w:r>
      <w:r w:rsidR="00592D32">
        <w:rPr>
          <w:rFonts w:cstheme="minorHAnsi"/>
          <w:color w:val="243587"/>
          <w:sz w:val="22"/>
          <w:szCs w:val="22"/>
          <w:lang w:val="el-GR"/>
        </w:rPr>
        <w:t>ι</w:t>
      </w:r>
      <w:r w:rsidR="00DB4B30" w:rsidRPr="00DB4B30">
        <w:rPr>
          <w:rFonts w:cstheme="minorHAnsi"/>
          <w:color w:val="243587"/>
          <w:sz w:val="22"/>
          <w:szCs w:val="22"/>
          <w:lang w:val="el-GR"/>
        </w:rPr>
        <w:t>ρο</w:t>
      </w:r>
      <w:r>
        <w:rPr>
          <w:rFonts w:cstheme="minorHAnsi"/>
          <w:color w:val="243587"/>
          <w:sz w:val="22"/>
          <w:szCs w:val="22"/>
          <w:lang w:val="el-GR"/>
        </w:rPr>
        <w:t xml:space="preserve"> </w:t>
      </w:r>
      <w:r w:rsidR="00173C67">
        <w:rPr>
          <w:rFonts w:cstheme="minorHAnsi"/>
          <w:color w:val="243587"/>
          <w:sz w:val="22"/>
          <w:szCs w:val="22"/>
          <w:lang w:val="el-GR"/>
        </w:rPr>
        <w:t xml:space="preserve">από τη Θεσσαλονίκη. </w:t>
      </w:r>
      <w:r>
        <w:rPr>
          <w:rFonts w:cstheme="minorHAnsi"/>
          <w:color w:val="243587"/>
          <w:sz w:val="22"/>
          <w:szCs w:val="22"/>
          <w:lang w:val="el-GR"/>
        </w:rPr>
        <w:t xml:space="preserve"> </w:t>
      </w:r>
    </w:p>
    <w:p w14:paraId="0E5F731F" w14:textId="7ED3C3FB" w:rsidR="00C1284F" w:rsidRPr="004970B1" w:rsidRDefault="00173C67" w:rsidP="004970B1">
      <w:pPr>
        <w:spacing w:after="160" w:line="259" w:lineRule="auto"/>
        <w:jc w:val="both"/>
        <w:rPr>
          <w:rFonts w:cstheme="minorHAnsi"/>
          <w:color w:val="243587"/>
          <w:sz w:val="22"/>
          <w:szCs w:val="22"/>
          <w:lang w:val="el-GR"/>
        </w:rPr>
      </w:pPr>
      <w:r>
        <w:rPr>
          <w:rFonts w:cstheme="minorHAnsi"/>
          <w:color w:val="243587"/>
          <w:sz w:val="22"/>
          <w:szCs w:val="22"/>
          <w:lang w:val="el-GR"/>
        </w:rPr>
        <w:t>Ταυτόχρονα</w:t>
      </w:r>
      <w:r w:rsidR="00592D32">
        <w:rPr>
          <w:rFonts w:cstheme="minorHAnsi"/>
          <w:color w:val="243587"/>
          <w:sz w:val="22"/>
          <w:szCs w:val="22"/>
          <w:lang w:val="el-GR"/>
        </w:rPr>
        <w:t>,</w:t>
      </w:r>
      <w:r>
        <w:rPr>
          <w:rFonts w:cstheme="minorHAnsi"/>
          <w:color w:val="243587"/>
          <w:sz w:val="22"/>
          <w:szCs w:val="22"/>
          <w:lang w:val="el-GR"/>
        </w:rPr>
        <w:t xml:space="preserve"> </w:t>
      </w:r>
      <w:r w:rsidR="00E668CA" w:rsidRPr="00173C67">
        <w:rPr>
          <w:rFonts w:cstheme="minorHAnsi"/>
          <w:color w:val="243587"/>
          <w:sz w:val="22"/>
          <w:szCs w:val="22"/>
          <w:lang w:val="el-GR"/>
        </w:rPr>
        <w:t xml:space="preserve">διατηρεί </w:t>
      </w:r>
      <w:r w:rsidR="00361B9E" w:rsidRPr="00173C67">
        <w:rPr>
          <w:rFonts w:cstheme="minorHAnsi"/>
          <w:color w:val="243587"/>
          <w:sz w:val="22"/>
          <w:szCs w:val="22"/>
          <w:lang w:val="el-GR"/>
        </w:rPr>
        <w:t xml:space="preserve">για </w:t>
      </w:r>
      <w:r w:rsidR="008C43C7" w:rsidRPr="00173C67">
        <w:rPr>
          <w:rFonts w:cstheme="minorHAnsi"/>
          <w:color w:val="243587"/>
          <w:sz w:val="22"/>
          <w:szCs w:val="22"/>
          <w:lang w:val="el-GR"/>
        </w:rPr>
        <w:t>πρώτη</w:t>
      </w:r>
      <w:r w:rsidR="00361B9E" w:rsidRPr="00173C67">
        <w:rPr>
          <w:rFonts w:cstheme="minorHAnsi"/>
          <w:color w:val="243587"/>
          <w:sz w:val="22"/>
          <w:szCs w:val="22"/>
          <w:lang w:val="el-GR"/>
        </w:rPr>
        <w:t xml:space="preserve"> </w:t>
      </w:r>
      <w:r w:rsidR="001A69F9" w:rsidRPr="00173C67">
        <w:rPr>
          <w:rFonts w:cstheme="minorHAnsi"/>
          <w:color w:val="243587"/>
          <w:sz w:val="22"/>
          <w:szCs w:val="22"/>
          <w:lang w:val="el-GR"/>
        </w:rPr>
        <w:t>φορά</w:t>
      </w:r>
      <w:r w:rsidR="00361B9E" w:rsidRPr="00173C67">
        <w:rPr>
          <w:rFonts w:cstheme="minorHAnsi"/>
          <w:color w:val="243587"/>
          <w:sz w:val="22"/>
          <w:szCs w:val="22"/>
          <w:lang w:val="el-GR"/>
        </w:rPr>
        <w:t xml:space="preserve"> </w:t>
      </w:r>
      <w:r>
        <w:rPr>
          <w:rFonts w:cstheme="minorHAnsi"/>
          <w:color w:val="243587"/>
          <w:sz w:val="22"/>
          <w:szCs w:val="22"/>
          <w:lang w:val="el-GR"/>
        </w:rPr>
        <w:t xml:space="preserve">κατά </w:t>
      </w:r>
      <w:r w:rsidR="00642742" w:rsidRPr="00173C67">
        <w:rPr>
          <w:rFonts w:cstheme="minorHAnsi"/>
          <w:color w:val="243587"/>
          <w:sz w:val="22"/>
          <w:szCs w:val="22"/>
          <w:lang w:val="el-GR"/>
        </w:rPr>
        <w:t xml:space="preserve">τη </w:t>
      </w:r>
      <w:r w:rsidR="001A69F9" w:rsidRPr="00173C67">
        <w:rPr>
          <w:rFonts w:cstheme="minorHAnsi"/>
          <w:color w:val="243587"/>
          <w:sz w:val="22"/>
          <w:szCs w:val="22"/>
          <w:lang w:val="el-GR"/>
        </w:rPr>
        <w:t>χειμερινή</w:t>
      </w:r>
      <w:r w:rsidR="00642742" w:rsidRPr="00173C67">
        <w:rPr>
          <w:rFonts w:cstheme="minorHAnsi"/>
          <w:color w:val="243587"/>
          <w:sz w:val="22"/>
          <w:szCs w:val="22"/>
          <w:lang w:val="el-GR"/>
        </w:rPr>
        <w:t xml:space="preserve"> </w:t>
      </w:r>
      <w:r w:rsidR="00E668CA" w:rsidRPr="00173C67">
        <w:rPr>
          <w:rFonts w:cstheme="minorHAnsi"/>
          <w:color w:val="243587"/>
          <w:sz w:val="22"/>
          <w:szCs w:val="22"/>
          <w:lang w:val="el-GR"/>
        </w:rPr>
        <w:t xml:space="preserve">περίοδο </w:t>
      </w:r>
      <w:r w:rsidR="00182DC0" w:rsidRPr="00173C67">
        <w:rPr>
          <w:rFonts w:cstheme="minorHAnsi"/>
          <w:color w:val="243587"/>
          <w:sz w:val="22"/>
          <w:szCs w:val="22"/>
          <w:lang w:val="el-GR"/>
        </w:rPr>
        <w:t>τα</w:t>
      </w:r>
      <w:r w:rsidR="00E668CA" w:rsidRPr="00173C67">
        <w:rPr>
          <w:rFonts w:cstheme="minorHAnsi"/>
          <w:color w:val="243587"/>
          <w:sz w:val="22"/>
          <w:szCs w:val="22"/>
          <w:lang w:val="el-GR"/>
        </w:rPr>
        <w:t xml:space="preserve"> δρομολόγια </w:t>
      </w:r>
      <w:r w:rsidR="00642742" w:rsidRPr="00173C67">
        <w:rPr>
          <w:rFonts w:cstheme="minorHAnsi"/>
          <w:color w:val="243587"/>
          <w:sz w:val="22"/>
          <w:szCs w:val="22"/>
          <w:lang w:val="el-GR"/>
        </w:rPr>
        <w:t xml:space="preserve">από την </w:t>
      </w:r>
      <w:r w:rsidR="008C43C7" w:rsidRPr="00173C67">
        <w:rPr>
          <w:rFonts w:cstheme="minorHAnsi"/>
          <w:color w:val="243587"/>
          <w:sz w:val="22"/>
          <w:szCs w:val="22"/>
          <w:lang w:val="el-GR"/>
        </w:rPr>
        <w:t>Αθήνα</w:t>
      </w:r>
      <w:r w:rsidR="00642742" w:rsidRPr="00173C67">
        <w:rPr>
          <w:rFonts w:cstheme="minorHAnsi"/>
          <w:color w:val="243587"/>
          <w:sz w:val="22"/>
          <w:szCs w:val="22"/>
          <w:lang w:val="el-GR"/>
        </w:rPr>
        <w:t xml:space="preserve"> </w:t>
      </w:r>
      <w:r w:rsidR="00E668CA" w:rsidRPr="00173C67">
        <w:rPr>
          <w:rFonts w:cstheme="minorHAnsi"/>
          <w:color w:val="243587"/>
          <w:sz w:val="22"/>
          <w:szCs w:val="22"/>
          <w:lang w:val="el-GR"/>
        </w:rPr>
        <w:t>προς τ</w:t>
      </w:r>
      <w:r w:rsidR="00361B9E" w:rsidRPr="00173C67">
        <w:rPr>
          <w:rFonts w:cstheme="minorHAnsi"/>
          <w:color w:val="243587"/>
          <w:sz w:val="22"/>
          <w:szCs w:val="22"/>
          <w:lang w:val="el-GR"/>
        </w:rPr>
        <w:t>ο  Μπρίστολ και το Μπίρμι</w:t>
      </w:r>
      <w:r w:rsidR="00592D32">
        <w:rPr>
          <w:rFonts w:cstheme="minorHAnsi"/>
          <w:color w:val="243587"/>
          <w:sz w:val="22"/>
          <w:szCs w:val="22"/>
          <w:lang w:val="el-GR"/>
        </w:rPr>
        <w:t>ν</w:t>
      </w:r>
      <w:r w:rsidR="00361B9E" w:rsidRPr="00173C67">
        <w:rPr>
          <w:rFonts w:cstheme="minorHAnsi"/>
          <w:color w:val="243587"/>
          <w:sz w:val="22"/>
          <w:szCs w:val="22"/>
          <w:lang w:val="el-GR"/>
        </w:rPr>
        <w:t>χαμ, τη</w:t>
      </w:r>
      <w:r w:rsidR="00E668CA" w:rsidRPr="00173C67">
        <w:rPr>
          <w:rFonts w:cstheme="minorHAnsi"/>
          <w:color w:val="243587"/>
          <w:sz w:val="22"/>
          <w:szCs w:val="22"/>
          <w:lang w:val="el-GR"/>
        </w:rPr>
        <w:t xml:space="preserve"> Μάλαγα, το Μπιλμπάο, το Τ</w:t>
      </w:r>
      <w:r w:rsidR="00787BC5">
        <w:rPr>
          <w:rFonts w:cstheme="minorHAnsi"/>
          <w:color w:val="243587"/>
          <w:sz w:val="22"/>
          <w:szCs w:val="22"/>
          <w:lang w:val="el-GR"/>
        </w:rPr>
        <w:t>α</w:t>
      </w:r>
      <w:r w:rsidR="00E668CA" w:rsidRPr="00173C67">
        <w:rPr>
          <w:rFonts w:cstheme="minorHAnsi"/>
          <w:color w:val="243587"/>
          <w:sz w:val="22"/>
          <w:szCs w:val="22"/>
          <w:lang w:val="el-GR"/>
        </w:rPr>
        <w:t>λ</w:t>
      </w:r>
      <w:r w:rsidR="00787BC5">
        <w:rPr>
          <w:rFonts w:cstheme="minorHAnsi"/>
          <w:color w:val="243587"/>
          <w:sz w:val="22"/>
          <w:szCs w:val="22"/>
          <w:lang w:val="el-GR"/>
        </w:rPr>
        <w:t>ί</w:t>
      </w:r>
      <w:r w:rsidR="00E668CA" w:rsidRPr="00173C67">
        <w:rPr>
          <w:rFonts w:cstheme="minorHAnsi"/>
          <w:color w:val="243587"/>
          <w:sz w:val="22"/>
          <w:szCs w:val="22"/>
          <w:lang w:val="el-GR"/>
        </w:rPr>
        <w:t>ν, τη Ρίγα, την Τυνησία,</w:t>
      </w:r>
      <w:r w:rsidR="00642742" w:rsidRPr="00173C67">
        <w:rPr>
          <w:rFonts w:cstheme="minorHAnsi"/>
          <w:color w:val="243587"/>
          <w:sz w:val="22"/>
          <w:szCs w:val="22"/>
          <w:lang w:val="el-GR"/>
        </w:rPr>
        <w:t xml:space="preserve"> </w:t>
      </w:r>
      <w:r w:rsidR="008C43C7" w:rsidRPr="00173C67">
        <w:rPr>
          <w:rFonts w:cstheme="minorHAnsi"/>
          <w:color w:val="243587"/>
          <w:sz w:val="22"/>
          <w:szCs w:val="22"/>
          <w:lang w:val="el-GR"/>
        </w:rPr>
        <w:t>αλλά</w:t>
      </w:r>
      <w:r w:rsidR="00642742" w:rsidRPr="00173C67">
        <w:rPr>
          <w:rFonts w:cstheme="minorHAnsi"/>
          <w:color w:val="243587"/>
          <w:sz w:val="22"/>
          <w:szCs w:val="22"/>
          <w:lang w:val="el-GR"/>
        </w:rPr>
        <w:t xml:space="preserve"> και </w:t>
      </w:r>
      <w:r w:rsidRPr="00173C67">
        <w:rPr>
          <w:rFonts w:cstheme="minorHAnsi"/>
          <w:color w:val="243587"/>
          <w:sz w:val="22"/>
          <w:szCs w:val="22"/>
          <w:lang w:val="el-GR"/>
        </w:rPr>
        <w:t xml:space="preserve">προς τη </w:t>
      </w:r>
      <w:r w:rsidR="00642742" w:rsidRPr="00173C67">
        <w:rPr>
          <w:rFonts w:cstheme="minorHAnsi"/>
          <w:color w:val="243587"/>
          <w:sz w:val="22"/>
          <w:szCs w:val="22"/>
          <w:lang w:val="el-GR"/>
        </w:rPr>
        <w:t>Βαρκελ</w:t>
      </w:r>
      <w:r w:rsidR="00DB4B30">
        <w:rPr>
          <w:rFonts w:cstheme="minorHAnsi"/>
          <w:color w:val="243587"/>
          <w:sz w:val="22"/>
          <w:szCs w:val="22"/>
          <w:lang w:val="el-GR"/>
        </w:rPr>
        <w:t>ώ</w:t>
      </w:r>
      <w:r w:rsidR="00642742" w:rsidRPr="00173C67">
        <w:rPr>
          <w:rFonts w:cstheme="minorHAnsi"/>
          <w:color w:val="243587"/>
          <w:sz w:val="22"/>
          <w:szCs w:val="22"/>
          <w:lang w:val="el-GR"/>
        </w:rPr>
        <w:t xml:space="preserve">νη </w:t>
      </w:r>
      <w:r w:rsidRPr="00173C67">
        <w:rPr>
          <w:rFonts w:cstheme="minorHAnsi"/>
          <w:color w:val="243587"/>
          <w:sz w:val="22"/>
          <w:szCs w:val="22"/>
          <w:lang w:val="el-GR"/>
        </w:rPr>
        <w:t>από τη Θεσσαλονίκη</w:t>
      </w:r>
      <w:r w:rsidR="00420254" w:rsidRPr="00173C67">
        <w:rPr>
          <w:rFonts w:cstheme="minorHAnsi"/>
          <w:color w:val="243587"/>
          <w:sz w:val="22"/>
          <w:szCs w:val="22"/>
          <w:lang w:val="el-GR"/>
        </w:rPr>
        <w:t xml:space="preserve">, </w:t>
      </w:r>
      <w:r w:rsidR="008C43C7" w:rsidRPr="00173C67">
        <w:rPr>
          <w:rFonts w:cstheme="minorHAnsi"/>
          <w:color w:val="243587"/>
          <w:sz w:val="22"/>
          <w:szCs w:val="22"/>
          <w:lang w:val="el-GR"/>
        </w:rPr>
        <w:t>στηρίζοντας</w:t>
      </w:r>
      <w:r w:rsidR="00420254" w:rsidRPr="00173C67">
        <w:rPr>
          <w:rFonts w:cstheme="minorHAnsi"/>
          <w:color w:val="243587"/>
          <w:sz w:val="22"/>
          <w:szCs w:val="22"/>
          <w:lang w:val="el-GR"/>
        </w:rPr>
        <w:t xml:space="preserve"> την </w:t>
      </w:r>
      <w:r w:rsidR="001A69F9" w:rsidRPr="00173C67">
        <w:rPr>
          <w:rFonts w:cstheme="minorHAnsi"/>
          <w:color w:val="243587"/>
          <w:sz w:val="22"/>
          <w:szCs w:val="22"/>
          <w:lang w:val="el-GR"/>
        </w:rPr>
        <w:t>επέκταση</w:t>
      </w:r>
      <w:r w:rsidR="00420254" w:rsidRPr="00173C67">
        <w:rPr>
          <w:rFonts w:cstheme="minorHAnsi"/>
          <w:color w:val="243587"/>
          <w:sz w:val="22"/>
          <w:szCs w:val="22"/>
          <w:lang w:val="el-GR"/>
        </w:rPr>
        <w:t xml:space="preserve"> της </w:t>
      </w:r>
      <w:r w:rsidR="008C43C7" w:rsidRPr="00173C67">
        <w:rPr>
          <w:rFonts w:cstheme="minorHAnsi"/>
          <w:color w:val="243587"/>
          <w:sz w:val="22"/>
          <w:szCs w:val="22"/>
          <w:lang w:val="el-GR"/>
        </w:rPr>
        <w:t>τουριστικής</w:t>
      </w:r>
      <w:r w:rsidR="00420254" w:rsidRPr="00173C67">
        <w:rPr>
          <w:rFonts w:cstheme="minorHAnsi"/>
          <w:color w:val="243587"/>
          <w:sz w:val="22"/>
          <w:szCs w:val="22"/>
          <w:lang w:val="el-GR"/>
        </w:rPr>
        <w:t xml:space="preserve"> </w:t>
      </w:r>
      <w:r w:rsidR="001A69F9" w:rsidRPr="00173C67">
        <w:rPr>
          <w:rFonts w:cstheme="minorHAnsi"/>
          <w:color w:val="243587"/>
          <w:sz w:val="22"/>
          <w:szCs w:val="22"/>
          <w:lang w:val="el-GR"/>
        </w:rPr>
        <w:t>περιόδου</w:t>
      </w:r>
      <w:r w:rsidRPr="00173C67">
        <w:rPr>
          <w:rFonts w:cstheme="minorHAnsi"/>
          <w:color w:val="243587"/>
          <w:sz w:val="22"/>
          <w:szCs w:val="22"/>
          <w:lang w:val="el-GR"/>
        </w:rPr>
        <w:t>,</w:t>
      </w:r>
      <w:r w:rsidR="00E668CA" w:rsidRPr="00173C67">
        <w:rPr>
          <w:rFonts w:cstheme="minorHAnsi"/>
          <w:color w:val="243587"/>
          <w:sz w:val="22"/>
          <w:szCs w:val="22"/>
          <w:lang w:val="el-GR"/>
        </w:rPr>
        <w:t xml:space="preserve"> ενώ </w:t>
      </w:r>
      <w:r w:rsidRPr="00173C67">
        <w:rPr>
          <w:rFonts w:cstheme="minorHAnsi"/>
          <w:color w:val="243587"/>
          <w:sz w:val="22"/>
          <w:szCs w:val="22"/>
          <w:lang w:val="el-GR"/>
        </w:rPr>
        <w:t>ταυτόχρονα</w:t>
      </w:r>
      <w:r w:rsidR="00361B9E" w:rsidRPr="00173C67">
        <w:rPr>
          <w:rFonts w:cstheme="minorHAnsi"/>
          <w:color w:val="243587"/>
          <w:sz w:val="22"/>
          <w:szCs w:val="22"/>
          <w:lang w:val="el-GR"/>
        </w:rPr>
        <w:t xml:space="preserve"> </w:t>
      </w:r>
      <w:r w:rsidR="00E668CA" w:rsidRPr="00173C67">
        <w:rPr>
          <w:rFonts w:cstheme="minorHAnsi"/>
          <w:color w:val="243587"/>
          <w:sz w:val="22"/>
          <w:szCs w:val="22"/>
          <w:lang w:val="el-GR"/>
        </w:rPr>
        <w:t xml:space="preserve">αυξάνει τη </w:t>
      </w:r>
      <w:r w:rsidR="001A69F9" w:rsidRPr="00173C67">
        <w:rPr>
          <w:rFonts w:cstheme="minorHAnsi"/>
          <w:color w:val="243587"/>
          <w:sz w:val="22"/>
          <w:szCs w:val="22"/>
          <w:lang w:val="el-GR"/>
        </w:rPr>
        <w:t>συχνότητα</w:t>
      </w:r>
      <w:r w:rsidR="00182DC0" w:rsidRPr="00173C67">
        <w:rPr>
          <w:rFonts w:cstheme="minorHAnsi"/>
          <w:color w:val="243587"/>
          <w:sz w:val="22"/>
          <w:szCs w:val="22"/>
          <w:lang w:val="el-GR"/>
        </w:rPr>
        <w:t xml:space="preserve"> </w:t>
      </w:r>
      <w:r w:rsidRPr="00173C67">
        <w:rPr>
          <w:rFonts w:cstheme="minorHAnsi"/>
          <w:color w:val="243587"/>
          <w:sz w:val="22"/>
          <w:szCs w:val="22"/>
          <w:lang w:val="el-GR"/>
        </w:rPr>
        <w:t xml:space="preserve">και </w:t>
      </w:r>
      <w:r w:rsidR="00E668CA" w:rsidRPr="00173C67">
        <w:rPr>
          <w:rFonts w:cstheme="minorHAnsi"/>
          <w:color w:val="243587"/>
          <w:sz w:val="22"/>
          <w:szCs w:val="22"/>
          <w:lang w:val="el-GR"/>
        </w:rPr>
        <w:t xml:space="preserve">σε </w:t>
      </w:r>
      <w:r w:rsidR="008C43C7" w:rsidRPr="00173C67">
        <w:rPr>
          <w:rFonts w:cstheme="minorHAnsi"/>
          <w:color w:val="243587"/>
          <w:sz w:val="22"/>
          <w:szCs w:val="22"/>
          <w:lang w:val="el-GR"/>
        </w:rPr>
        <w:t>σημαντικούς</w:t>
      </w:r>
      <w:r w:rsidR="00361B9E" w:rsidRPr="00173C67">
        <w:rPr>
          <w:rFonts w:cstheme="minorHAnsi"/>
          <w:color w:val="243587"/>
          <w:sz w:val="22"/>
          <w:szCs w:val="22"/>
          <w:lang w:val="el-GR"/>
        </w:rPr>
        <w:t xml:space="preserve"> </w:t>
      </w:r>
      <w:r>
        <w:rPr>
          <w:rFonts w:cstheme="minorHAnsi"/>
          <w:color w:val="243587"/>
          <w:sz w:val="22"/>
          <w:szCs w:val="22"/>
          <w:lang w:val="el-GR"/>
        </w:rPr>
        <w:t>«</w:t>
      </w:r>
      <w:r w:rsidR="001A69F9" w:rsidRPr="00173C67">
        <w:rPr>
          <w:rFonts w:cstheme="minorHAnsi"/>
          <w:color w:val="243587"/>
          <w:sz w:val="22"/>
          <w:szCs w:val="22"/>
          <w:lang w:val="el-GR"/>
        </w:rPr>
        <w:t>καθιερωμένους</w:t>
      </w:r>
      <w:r>
        <w:rPr>
          <w:rFonts w:cstheme="minorHAnsi"/>
          <w:color w:val="243587"/>
          <w:sz w:val="22"/>
          <w:szCs w:val="22"/>
          <w:lang w:val="el-GR"/>
        </w:rPr>
        <w:t>»</w:t>
      </w:r>
      <w:r w:rsidR="00361B9E" w:rsidRPr="00173C67">
        <w:rPr>
          <w:rFonts w:cstheme="minorHAnsi"/>
          <w:color w:val="243587"/>
          <w:sz w:val="22"/>
          <w:szCs w:val="22"/>
          <w:lang w:val="el-GR"/>
        </w:rPr>
        <w:t xml:space="preserve"> </w:t>
      </w:r>
      <w:r w:rsidR="00E668CA" w:rsidRPr="00173C67">
        <w:rPr>
          <w:rFonts w:cstheme="minorHAnsi"/>
          <w:color w:val="243587"/>
          <w:sz w:val="22"/>
          <w:szCs w:val="22"/>
          <w:lang w:val="el-GR"/>
        </w:rPr>
        <w:t>προορισμούς</w:t>
      </w:r>
      <w:r w:rsidRPr="00173C67">
        <w:rPr>
          <w:rFonts w:cstheme="minorHAnsi"/>
          <w:color w:val="243587"/>
          <w:sz w:val="22"/>
          <w:szCs w:val="22"/>
          <w:lang w:val="el-GR"/>
        </w:rPr>
        <w:t xml:space="preserve">, προσθέτοντας μια </w:t>
      </w:r>
      <w:r w:rsidR="00642742" w:rsidRPr="00173C67">
        <w:rPr>
          <w:rFonts w:cstheme="minorHAnsi"/>
          <w:color w:val="243587"/>
          <w:sz w:val="22"/>
          <w:szCs w:val="22"/>
          <w:lang w:val="el-GR"/>
        </w:rPr>
        <w:t xml:space="preserve"> </w:t>
      </w:r>
      <w:r w:rsidR="008C43C7" w:rsidRPr="00173C67">
        <w:rPr>
          <w:rFonts w:cstheme="minorHAnsi"/>
          <w:color w:val="243587"/>
          <w:sz w:val="22"/>
          <w:szCs w:val="22"/>
          <w:lang w:val="el-GR"/>
        </w:rPr>
        <w:t>δεύτερη</w:t>
      </w:r>
      <w:r w:rsidR="00182DC0" w:rsidRPr="00173C67">
        <w:rPr>
          <w:rFonts w:cstheme="minorHAnsi"/>
          <w:color w:val="243587"/>
          <w:sz w:val="22"/>
          <w:szCs w:val="22"/>
          <w:lang w:val="el-GR"/>
        </w:rPr>
        <w:t xml:space="preserve"> </w:t>
      </w:r>
      <w:r w:rsidR="001A69F9" w:rsidRPr="00173C67">
        <w:rPr>
          <w:rFonts w:cstheme="minorHAnsi"/>
          <w:color w:val="243587"/>
          <w:sz w:val="22"/>
          <w:szCs w:val="22"/>
          <w:lang w:val="el-GR"/>
        </w:rPr>
        <w:t>καθημερινή</w:t>
      </w:r>
      <w:r w:rsidR="00182DC0" w:rsidRPr="00173C67">
        <w:rPr>
          <w:rFonts w:cstheme="minorHAnsi"/>
          <w:color w:val="243587"/>
          <w:sz w:val="22"/>
          <w:szCs w:val="22"/>
          <w:lang w:val="el-GR"/>
        </w:rPr>
        <w:t xml:space="preserve"> </w:t>
      </w:r>
      <w:r w:rsidR="001A69F9" w:rsidRPr="00173C67">
        <w:rPr>
          <w:rFonts w:cstheme="minorHAnsi"/>
          <w:color w:val="243587"/>
          <w:sz w:val="22"/>
          <w:szCs w:val="22"/>
          <w:lang w:val="el-GR"/>
        </w:rPr>
        <w:t>πτήση</w:t>
      </w:r>
      <w:r w:rsidR="00182DC0" w:rsidRPr="00173C67">
        <w:rPr>
          <w:rFonts w:cstheme="minorHAnsi"/>
          <w:color w:val="243587"/>
          <w:sz w:val="22"/>
          <w:szCs w:val="22"/>
          <w:lang w:val="el-GR"/>
        </w:rPr>
        <w:t xml:space="preserve"> </w:t>
      </w:r>
      <w:r w:rsidRPr="00173C67">
        <w:rPr>
          <w:rFonts w:cstheme="minorHAnsi"/>
          <w:color w:val="243587"/>
          <w:sz w:val="22"/>
          <w:szCs w:val="22"/>
          <w:lang w:val="el-GR"/>
        </w:rPr>
        <w:t xml:space="preserve">από την </w:t>
      </w:r>
      <w:r w:rsidR="00642742" w:rsidRPr="00173C67">
        <w:rPr>
          <w:rFonts w:cstheme="minorHAnsi"/>
          <w:color w:val="243587"/>
          <w:sz w:val="22"/>
          <w:szCs w:val="22"/>
          <w:lang w:val="el-GR"/>
        </w:rPr>
        <w:t>Α</w:t>
      </w:r>
      <w:r w:rsidR="00182DC0" w:rsidRPr="00173C67">
        <w:rPr>
          <w:rFonts w:cstheme="minorHAnsi"/>
          <w:color w:val="243587"/>
          <w:sz w:val="22"/>
          <w:szCs w:val="22"/>
          <w:lang w:val="el-GR"/>
        </w:rPr>
        <w:t>θ</w:t>
      </w:r>
      <w:r w:rsidRPr="00173C67">
        <w:rPr>
          <w:rFonts w:cstheme="minorHAnsi"/>
          <w:color w:val="243587"/>
          <w:sz w:val="22"/>
          <w:szCs w:val="22"/>
          <w:lang w:val="el-GR"/>
        </w:rPr>
        <w:t>ήνα προς</w:t>
      </w:r>
      <w:r w:rsidR="00DB4B30">
        <w:rPr>
          <w:rFonts w:cstheme="minorHAnsi"/>
          <w:color w:val="243587"/>
          <w:sz w:val="22"/>
          <w:szCs w:val="22"/>
          <w:lang w:val="el-GR"/>
        </w:rPr>
        <w:t xml:space="preserve"> τη</w:t>
      </w:r>
      <w:r w:rsidRPr="00173C67">
        <w:rPr>
          <w:rFonts w:cstheme="minorHAnsi"/>
          <w:color w:val="243587"/>
          <w:sz w:val="22"/>
          <w:szCs w:val="22"/>
          <w:lang w:val="el-GR"/>
        </w:rPr>
        <w:t xml:space="preserve"> </w:t>
      </w:r>
      <w:r w:rsidR="00642742" w:rsidRPr="00173C67">
        <w:rPr>
          <w:rFonts w:cstheme="minorHAnsi"/>
          <w:color w:val="243587"/>
          <w:sz w:val="22"/>
          <w:szCs w:val="22"/>
          <w:lang w:val="el-GR"/>
        </w:rPr>
        <w:t>Φ</w:t>
      </w:r>
      <w:r w:rsidR="00182DC0" w:rsidRPr="00173C67">
        <w:rPr>
          <w:rFonts w:cstheme="minorHAnsi"/>
          <w:color w:val="243587"/>
          <w:sz w:val="22"/>
          <w:szCs w:val="22"/>
          <w:lang w:val="el-GR"/>
        </w:rPr>
        <w:t>ρανκφο</w:t>
      </w:r>
      <w:r w:rsidRPr="00173C67">
        <w:rPr>
          <w:rFonts w:cstheme="minorHAnsi"/>
          <w:color w:val="243587"/>
          <w:sz w:val="22"/>
          <w:szCs w:val="22"/>
          <w:lang w:val="el-GR"/>
        </w:rPr>
        <w:t>ύ</w:t>
      </w:r>
      <w:r w:rsidR="00182DC0" w:rsidRPr="00173C67">
        <w:rPr>
          <w:rFonts w:cstheme="minorHAnsi"/>
          <w:color w:val="243587"/>
          <w:sz w:val="22"/>
          <w:szCs w:val="22"/>
          <w:lang w:val="el-GR"/>
        </w:rPr>
        <w:t>ρτη</w:t>
      </w:r>
      <w:r w:rsidR="00FF0DC4" w:rsidRPr="00173C67">
        <w:rPr>
          <w:rFonts w:cstheme="minorHAnsi"/>
          <w:color w:val="243587"/>
          <w:sz w:val="22"/>
          <w:szCs w:val="22"/>
          <w:lang w:val="el-GR"/>
        </w:rPr>
        <w:t xml:space="preserve">. </w:t>
      </w:r>
    </w:p>
    <w:p w14:paraId="35670192" w14:textId="10330544" w:rsidR="00E668CA" w:rsidRDefault="00E668CA" w:rsidP="005C1718">
      <w:pPr>
        <w:spacing w:after="160" w:line="259" w:lineRule="auto"/>
        <w:jc w:val="both"/>
        <w:rPr>
          <w:rFonts w:cstheme="minorHAnsi"/>
          <w:color w:val="243587"/>
          <w:sz w:val="22"/>
          <w:szCs w:val="22"/>
          <w:lang w:val="el-GR"/>
        </w:rPr>
      </w:pPr>
      <w:r>
        <w:rPr>
          <w:rFonts w:cstheme="minorHAnsi"/>
          <w:color w:val="243587"/>
          <w:sz w:val="22"/>
          <w:szCs w:val="22"/>
          <w:lang w:val="el-GR"/>
        </w:rPr>
        <w:t>Επιδίωξη του νέου προγράμματος είναι να παρέχει συνεχώς νέες επιλογές στους Έλληνες ταξιδιώτες</w:t>
      </w:r>
      <w:r w:rsidR="00CD3505">
        <w:rPr>
          <w:rFonts w:cstheme="minorHAnsi"/>
          <w:color w:val="243587"/>
          <w:sz w:val="22"/>
          <w:szCs w:val="22"/>
          <w:lang w:val="el-GR"/>
        </w:rPr>
        <w:t>,</w:t>
      </w:r>
      <w:r>
        <w:rPr>
          <w:rFonts w:cstheme="minorHAnsi"/>
          <w:color w:val="243587"/>
          <w:sz w:val="22"/>
          <w:szCs w:val="22"/>
          <w:lang w:val="el-GR"/>
        </w:rPr>
        <w:t xml:space="preserve"> αλλά και </w:t>
      </w:r>
      <w:r w:rsidR="00173C67">
        <w:rPr>
          <w:rFonts w:cstheme="minorHAnsi"/>
          <w:color w:val="243587"/>
          <w:sz w:val="22"/>
          <w:szCs w:val="22"/>
          <w:lang w:val="el-GR"/>
        </w:rPr>
        <w:t xml:space="preserve">πλέον </w:t>
      </w:r>
      <w:r>
        <w:rPr>
          <w:rFonts w:cstheme="minorHAnsi"/>
          <w:color w:val="243587"/>
          <w:sz w:val="22"/>
          <w:szCs w:val="22"/>
          <w:lang w:val="el-GR"/>
        </w:rPr>
        <w:t xml:space="preserve">να </w:t>
      </w:r>
      <w:r w:rsidR="00FF0DC4">
        <w:rPr>
          <w:rFonts w:cstheme="minorHAnsi"/>
          <w:color w:val="243587"/>
          <w:sz w:val="22"/>
          <w:szCs w:val="22"/>
          <w:lang w:val="el-GR"/>
        </w:rPr>
        <w:t>προσφέρει</w:t>
      </w:r>
      <w:r w:rsidR="00173C67">
        <w:rPr>
          <w:rFonts w:cstheme="minorHAnsi"/>
          <w:color w:val="243587"/>
          <w:sz w:val="22"/>
          <w:szCs w:val="22"/>
          <w:lang w:val="el-GR"/>
        </w:rPr>
        <w:t xml:space="preserve"> </w:t>
      </w:r>
      <w:r w:rsidR="001A69F9">
        <w:rPr>
          <w:rFonts w:cstheme="minorHAnsi"/>
          <w:color w:val="243587"/>
          <w:sz w:val="22"/>
          <w:szCs w:val="22"/>
          <w:lang w:val="el-GR"/>
        </w:rPr>
        <w:t>εποχικούς</w:t>
      </w:r>
      <w:r w:rsidR="00182DC0">
        <w:rPr>
          <w:rFonts w:cstheme="minorHAnsi"/>
          <w:color w:val="243587"/>
          <w:sz w:val="22"/>
          <w:szCs w:val="22"/>
          <w:lang w:val="el-GR"/>
        </w:rPr>
        <w:t xml:space="preserve"> </w:t>
      </w:r>
      <w:r w:rsidR="001A69F9">
        <w:rPr>
          <w:rFonts w:cstheme="minorHAnsi"/>
          <w:color w:val="243587"/>
          <w:sz w:val="22"/>
          <w:szCs w:val="22"/>
          <w:lang w:val="el-GR"/>
        </w:rPr>
        <w:t>προορισμούς</w:t>
      </w:r>
      <w:r w:rsidR="00182DC0">
        <w:rPr>
          <w:rFonts w:cstheme="minorHAnsi"/>
          <w:color w:val="243587"/>
          <w:sz w:val="22"/>
          <w:szCs w:val="22"/>
          <w:lang w:val="el-GR"/>
        </w:rPr>
        <w:t xml:space="preserve"> </w:t>
      </w:r>
      <w:r w:rsidR="001A69F9">
        <w:rPr>
          <w:rFonts w:cstheme="minorHAnsi"/>
          <w:color w:val="243587"/>
          <w:sz w:val="22"/>
          <w:szCs w:val="22"/>
          <w:lang w:val="el-GR"/>
        </w:rPr>
        <w:t>περισσότερο</w:t>
      </w:r>
      <w:r w:rsidR="00420254">
        <w:rPr>
          <w:rFonts w:cstheme="minorHAnsi"/>
          <w:color w:val="243587"/>
          <w:sz w:val="22"/>
          <w:szCs w:val="22"/>
          <w:lang w:val="el-GR"/>
        </w:rPr>
        <w:t xml:space="preserve"> </w:t>
      </w:r>
      <w:r w:rsidR="008C43C7">
        <w:rPr>
          <w:rFonts w:cstheme="minorHAnsi"/>
          <w:color w:val="243587"/>
          <w:sz w:val="22"/>
          <w:szCs w:val="22"/>
          <w:lang w:val="el-GR"/>
        </w:rPr>
        <w:t>κατάλληλους</w:t>
      </w:r>
      <w:r w:rsidR="00182DC0">
        <w:rPr>
          <w:rFonts w:cstheme="minorHAnsi"/>
          <w:color w:val="243587"/>
          <w:sz w:val="22"/>
          <w:szCs w:val="22"/>
          <w:lang w:val="el-GR"/>
        </w:rPr>
        <w:t xml:space="preserve"> για την «</w:t>
      </w:r>
      <w:r w:rsidR="001A69F9">
        <w:rPr>
          <w:rFonts w:cstheme="minorHAnsi"/>
          <w:color w:val="243587"/>
          <w:sz w:val="22"/>
          <w:szCs w:val="22"/>
          <w:lang w:val="el-GR"/>
        </w:rPr>
        <w:t>εκτός</w:t>
      </w:r>
      <w:r w:rsidR="00182DC0">
        <w:rPr>
          <w:rFonts w:cstheme="minorHAnsi"/>
          <w:color w:val="243587"/>
          <w:sz w:val="22"/>
          <w:szCs w:val="22"/>
          <w:lang w:val="el-GR"/>
        </w:rPr>
        <w:t xml:space="preserve"> </w:t>
      </w:r>
      <w:r w:rsidR="008C43C7">
        <w:rPr>
          <w:rFonts w:cstheme="minorHAnsi"/>
          <w:color w:val="243587"/>
          <w:sz w:val="22"/>
          <w:szCs w:val="22"/>
          <w:lang w:val="el-GR"/>
        </w:rPr>
        <w:t>καλοκαιριού</w:t>
      </w:r>
      <w:r w:rsidR="00182DC0">
        <w:rPr>
          <w:rFonts w:cstheme="minorHAnsi"/>
          <w:color w:val="243587"/>
          <w:sz w:val="22"/>
          <w:szCs w:val="22"/>
          <w:lang w:val="el-GR"/>
        </w:rPr>
        <w:t xml:space="preserve">» </w:t>
      </w:r>
      <w:r w:rsidR="001A69F9">
        <w:rPr>
          <w:rFonts w:cstheme="minorHAnsi"/>
          <w:color w:val="243587"/>
          <w:sz w:val="22"/>
          <w:szCs w:val="22"/>
          <w:lang w:val="el-GR"/>
        </w:rPr>
        <w:t>περίοδο</w:t>
      </w:r>
      <w:r w:rsidR="00220B32">
        <w:rPr>
          <w:rFonts w:cstheme="minorHAnsi"/>
          <w:color w:val="243587"/>
          <w:sz w:val="22"/>
          <w:szCs w:val="22"/>
          <w:lang w:val="el-GR"/>
        </w:rPr>
        <w:t xml:space="preserve"> </w:t>
      </w:r>
      <w:r w:rsidR="00182DC0">
        <w:rPr>
          <w:rFonts w:cstheme="minorHAnsi"/>
          <w:color w:val="243587"/>
          <w:sz w:val="22"/>
          <w:szCs w:val="22"/>
          <w:lang w:val="el-GR"/>
        </w:rPr>
        <w:t>(όπως το Σ</w:t>
      </w:r>
      <w:r w:rsidR="00DD217A">
        <w:rPr>
          <w:rFonts w:cstheme="minorHAnsi"/>
          <w:color w:val="243587"/>
          <w:sz w:val="22"/>
          <w:szCs w:val="22"/>
          <w:lang w:val="el-GR"/>
        </w:rPr>
        <w:t>ά</w:t>
      </w:r>
      <w:r w:rsidR="00182DC0">
        <w:rPr>
          <w:rFonts w:cstheme="minorHAnsi"/>
          <w:color w:val="243587"/>
          <w:sz w:val="22"/>
          <w:szCs w:val="22"/>
          <w:lang w:val="el-GR"/>
        </w:rPr>
        <w:t>ρμ</w:t>
      </w:r>
      <w:r w:rsidR="00DD217A">
        <w:rPr>
          <w:rFonts w:cstheme="minorHAnsi"/>
          <w:color w:val="243587"/>
          <w:sz w:val="22"/>
          <w:szCs w:val="22"/>
          <w:lang w:val="el-GR"/>
        </w:rPr>
        <w:t xml:space="preserve"> </w:t>
      </w:r>
      <w:r w:rsidR="00182DC0">
        <w:rPr>
          <w:rFonts w:cstheme="minorHAnsi"/>
          <w:color w:val="243587"/>
          <w:sz w:val="22"/>
          <w:szCs w:val="22"/>
          <w:lang w:val="el-GR"/>
        </w:rPr>
        <w:t>Ελ Σ</w:t>
      </w:r>
      <w:r w:rsidR="00DD217A">
        <w:rPr>
          <w:rFonts w:cstheme="minorHAnsi"/>
          <w:color w:val="243587"/>
          <w:sz w:val="22"/>
          <w:szCs w:val="22"/>
          <w:lang w:val="el-GR"/>
        </w:rPr>
        <w:t>έ</w:t>
      </w:r>
      <w:r w:rsidR="00182DC0">
        <w:rPr>
          <w:rFonts w:cstheme="minorHAnsi"/>
          <w:color w:val="243587"/>
          <w:sz w:val="22"/>
          <w:szCs w:val="22"/>
          <w:lang w:val="el-GR"/>
        </w:rPr>
        <w:t xml:space="preserve">ιχ, </w:t>
      </w:r>
      <w:r w:rsidR="00173C67">
        <w:rPr>
          <w:rFonts w:cstheme="minorHAnsi"/>
          <w:color w:val="243587"/>
          <w:sz w:val="22"/>
          <w:szCs w:val="22"/>
          <w:lang w:val="el-GR"/>
        </w:rPr>
        <w:t>το Λούξορ</w:t>
      </w:r>
      <w:r w:rsidR="00420254">
        <w:rPr>
          <w:rFonts w:cstheme="minorHAnsi"/>
          <w:color w:val="243587"/>
          <w:sz w:val="22"/>
          <w:szCs w:val="22"/>
          <w:lang w:val="el-GR"/>
        </w:rPr>
        <w:t xml:space="preserve">, το </w:t>
      </w:r>
      <w:r w:rsidR="00592D32">
        <w:rPr>
          <w:rFonts w:cstheme="minorHAnsi"/>
          <w:color w:val="243587"/>
          <w:sz w:val="22"/>
          <w:szCs w:val="22"/>
          <w:lang w:val="el-GR"/>
        </w:rPr>
        <w:t>Ί</w:t>
      </w:r>
      <w:r w:rsidR="00420254">
        <w:rPr>
          <w:rFonts w:cstheme="minorHAnsi"/>
          <w:color w:val="243587"/>
          <w:sz w:val="22"/>
          <w:szCs w:val="22"/>
          <w:lang w:val="el-GR"/>
        </w:rPr>
        <w:t>νσμπρουκ)</w:t>
      </w:r>
      <w:r w:rsidR="00182DC0" w:rsidRPr="00182DC0">
        <w:rPr>
          <w:rFonts w:cstheme="minorHAnsi"/>
          <w:color w:val="243587"/>
          <w:sz w:val="22"/>
          <w:szCs w:val="22"/>
          <w:lang w:val="el-GR"/>
        </w:rPr>
        <w:t xml:space="preserve"> </w:t>
      </w:r>
      <w:r w:rsidR="00220B32">
        <w:rPr>
          <w:rFonts w:cstheme="minorHAnsi"/>
          <w:color w:val="243587"/>
          <w:sz w:val="22"/>
          <w:szCs w:val="22"/>
          <w:lang w:val="el-GR"/>
        </w:rPr>
        <w:t xml:space="preserve">μετά και το επιτυχημένο εγχείρημα των πτήσεων προς το </w:t>
      </w:r>
      <w:r w:rsidR="008C43C7">
        <w:rPr>
          <w:rFonts w:cstheme="minorHAnsi"/>
          <w:color w:val="243587"/>
          <w:sz w:val="22"/>
          <w:szCs w:val="22"/>
          <w:lang w:val="el-GR"/>
        </w:rPr>
        <w:t>Μαρακές</w:t>
      </w:r>
      <w:r w:rsidR="00592D32">
        <w:rPr>
          <w:rFonts w:cstheme="minorHAnsi"/>
          <w:color w:val="243587"/>
          <w:sz w:val="22"/>
          <w:szCs w:val="22"/>
          <w:lang w:val="el-GR"/>
        </w:rPr>
        <w:t>,</w:t>
      </w:r>
      <w:r w:rsidR="00220B32">
        <w:rPr>
          <w:rFonts w:cstheme="minorHAnsi"/>
          <w:color w:val="243587"/>
          <w:sz w:val="22"/>
          <w:szCs w:val="22"/>
          <w:lang w:val="el-GR"/>
        </w:rPr>
        <w:t xml:space="preserve"> την προηγούμενη χειμερινή περίοδο. </w:t>
      </w:r>
    </w:p>
    <w:p w14:paraId="2DEE09DE" w14:textId="31F3C199" w:rsidR="00220B32" w:rsidRDefault="00173C67" w:rsidP="005C1718">
      <w:pPr>
        <w:spacing w:after="160" w:line="259" w:lineRule="auto"/>
        <w:jc w:val="both"/>
        <w:rPr>
          <w:rFonts w:cstheme="minorHAnsi"/>
          <w:color w:val="243587"/>
          <w:sz w:val="22"/>
          <w:szCs w:val="22"/>
          <w:lang w:val="el-GR"/>
        </w:rPr>
      </w:pPr>
      <w:r w:rsidRPr="00173C67">
        <w:rPr>
          <w:rFonts w:cstheme="minorHAnsi"/>
          <w:color w:val="243587"/>
          <w:sz w:val="22"/>
          <w:szCs w:val="22"/>
          <w:lang w:val="el-GR"/>
        </w:rPr>
        <w:t>Παράλληλα</w:t>
      </w:r>
      <w:r w:rsidR="00DB4B30">
        <w:rPr>
          <w:rFonts w:cstheme="minorHAnsi"/>
          <w:color w:val="243587"/>
          <w:sz w:val="22"/>
          <w:szCs w:val="22"/>
          <w:lang w:val="el-GR"/>
        </w:rPr>
        <w:t>,</w:t>
      </w:r>
      <w:r w:rsidRPr="00173C67">
        <w:rPr>
          <w:rFonts w:cstheme="minorHAnsi"/>
          <w:color w:val="243587"/>
          <w:sz w:val="22"/>
          <w:szCs w:val="22"/>
          <w:lang w:val="el-GR"/>
        </w:rPr>
        <w:t xml:space="preserve"> </w:t>
      </w:r>
      <w:r w:rsidR="00220B32">
        <w:rPr>
          <w:rFonts w:cstheme="minorHAnsi"/>
          <w:color w:val="243587"/>
          <w:sz w:val="22"/>
          <w:szCs w:val="22"/>
          <w:lang w:val="el-GR"/>
        </w:rPr>
        <w:t xml:space="preserve">η εταιρεία </w:t>
      </w:r>
      <w:r w:rsidR="008C43C7">
        <w:rPr>
          <w:rFonts w:cstheme="minorHAnsi"/>
          <w:color w:val="243587"/>
          <w:sz w:val="22"/>
          <w:szCs w:val="22"/>
          <w:lang w:val="el-GR"/>
        </w:rPr>
        <w:t>εξελίσσει</w:t>
      </w:r>
      <w:r w:rsidR="00420254">
        <w:rPr>
          <w:rFonts w:cstheme="minorHAnsi"/>
          <w:color w:val="243587"/>
          <w:sz w:val="22"/>
          <w:szCs w:val="22"/>
          <w:lang w:val="el-GR"/>
        </w:rPr>
        <w:t xml:space="preserve"> </w:t>
      </w:r>
      <w:r w:rsidR="001A69F9">
        <w:rPr>
          <w:rFonts w:cstheme="minorHAnsi"/>
          <w:color w:val="243587"/>
          <w:sz w:val="22"/>
          <w:szCs w:val="22"/>
          <w:lang w:val="el-GR"/>
        </w:rPr>
        <w:t>σταδιακά</w:t>
      </w:r>
      <w:r w:rsidR="00220B32">
        <w:rPr>
          <w:rFonts w:cstheme="minorHAnsi"/>
          <w:color w:val="243587"/>
          <w:sz w:val="22"/>
          <w:szCs w:val="22"/>
          <w:lang w:val="el-GR"/>
        </w:rPr>
        <w:t xml:space="preserve"> </w:t>
      </w:r>
      <w:r w:rsidR="00C1284F">
        <w:rPr>
          <w:rFonts w:cstheme="minorHAnsi"/>
          <w:color w:val="243587"/>
          <w:sz w:val="22"/>
          <w:szCs w:val="22"/>
          <w:lang w:val="el-GR"/>
        </w:rPr>
        <w:t>την προσπάθει</w:t>
      </w:r>
      <w:r w:rsidR="00CD3505">
        <w:rPr>
          <w:rFonts w:cstheme="minorHAnsi"/>
          <w:color w:val="243587"/>
          <w:sz w:val="22"/>
          <w:szCs w:val="22"/>
          <w:lang w:val="el-GR"/>
        </w:rPr>
        <w:t>ά</w:t>
      </w:r>
      <w:r w:rsidR="00C1284F">
        <w:rPr>
          <w:rFonts w:cstheme="minorHAnsi"/>
          <w:color w:val="243587"/>
          <w:sz w:val="22"/>
          <w:szCs w:val="22"/>
          <w:lang w:val="el-GR"/>
        </w:rPr>
        <w:t xml:space="preserve"> της</w:t>
      </w:r>
      <w:r w:rsidR="00C1284F" w:rsidRPr="001D26AB">
        <w:rPr>
          <w:rFonts w:cstheme="minorHAnsi"/>
          <w:color w:val="243587"/>
          <w:sz w:val="22"/>
          <w:szCs w:val="22"/>
          <w:lang w:val="el-GR"/>
        </w:rPr>
        <w:t xml:space="preserve"> </w:t>
      </w:r>
      <w:r>
        <w:rPr>
          <w:rFonts w:cstheme="minorHAnsi"/>
          <w:color w:val="243587"/>
          <w:sz w:val="22"/>
          <w:szCs w:val="22"/>
          <w:lang w:val="el-GR"/>
        </w:rPr>
        <w:t xml:space="preserve">για </w:t>
      </w:r>
      <w:r w:rsidR="00420254">
        <w:rPr>
          <w:rFonts w:cstheme="minorHAnsi"/>
          <w:color w:val="243587"/>
          <w:sz w:val="22"/>
          <w:szCs w:val="22"/>
          <w:lang w:val="el-GR"/>
        </w:rPr>
        <w:t>«</w:t>
      </w:r>
      <w:r w:rsidR="008C43C7">
        <w:rPr>
          <w:rFonts w:cstheme="minorHAnsi"/>
          <w:color w:val="243587"/>
          <w:sz w:val="22"/>
          <w:szCs w:val="22"/>
          <w:lang w:val="el-GR"/>
        </w:rPr>
        <w:t>τουρισμό</w:t>
      </w:r>
      <w:r w:rsidR="00420254">
        <w:rPr>
          <w:rFonts w:cstheme="minorHAnsi"/>
          <w:color w:val="243587"/>
          <w:sz w:val="22"/>
          <w:szCs w:val="22"/>
          <w:lang w:val="el-GR"/>
        </w:rPr>
        <w:t xml:space="preserve"> </w:t>
      </w:r>
      <w:r w:rsidR="001A69F9">
        <w:rPr>
          <w:rFonts w:cstheme="minorHAnsi"/>
          <w:color w:val="243587"/>
          <w:sz w:val="22"/>
          <w:szCs w:val="22"/>
          <w:lang w:val="el-GR"/>
        </w:rPr>
        <w:t>όλο</w:t>
      </w:r>
      <w:r w:rsidR="00420254">
        <w:rPr>
          <w:rFonts w:cstheme="minorHAnsi"/>
          <w:color w:val="243587"/>
          <w:sz w:val="22"/>
          <w:szCs w:val="22"/>
          <w:lang w:val="el-GR"/>
        </w:rPr>
        <w:t xml:space="preserve"> το </w:t>
      </w:r>
      <w:r w:rsidR="001A69F9">
        <w:rPr>
          <w:rFonts w:cstheme="minorHAnsi"/>
          <w:color w:val="243587"/>
          <w:sz w:val="22"/>
          <w:szCs w:val="22"/>
          <w:lang w:val="el-GR"/>
        </w:rPr>
        <w:t>χρόνο</w:t>
      </w:r>
      <w:r w:rsidR="00420254">
        <w:rPr>
          <w:rFonts w:cstheme="minorHAnsi"/>
          <w:color w:val="243587"/>
          <w:sz w:val="22"/>
          <w:szCs w:val="22"/>
          <w:lang w:val="el-GR"/>
        </w:rPr>
        <w:t xml:space="preserve">» </w:t>
      </w:r>
      <w:r w:rsidR="00220B32" w:rsidRPr="00143D51">
        <w:rPr>
          <w:rFonts w:cstheme="minorHAnsi"/>
          <w:color w:val="243587"/>
          <w:sz w:val="22"/>
          <w:szCs w:val="22"/>
          <w:lang w:val="el-GR"/>
        </w:rPr>
        <w:t>με</w:t>
      </w:r>
      <w:r w:rsidR="00420254">
        <w:rPr>
          <w:rFonts w:cstheme="minorHAnsi"/>
          <w:color w:val="243587"/>
          <w:sz w:val="22"/>
          <w:szCs w:val="22"/>
          <w:lang w:val="el-GR"/>
        </w:rPr>
        <w:t xml:space="preserve"> </w:t>
      </w:r>
      <w:r w:rsidR="008C43C7">
        <w:rPr>
          <w:rFonts w:cstheme="minorHAnsi"/>
          <w:color w:val="243587"/>
          <w:sz w:val="22"/>
          <w:szCs w:val="22"/>
          <w:lang w:val="el-GR"/>
        </w:rPr>
        <w:t>διατήρηση</w:t>
      </w:r>
      <w:r w:rsidR="00220B32" w:rsidRPr="00143D51">
        <w:rPr>
          <w:rFonts w:cstheme="minorHAnsi"/>
          <w:color w:val="243587"/>
          <w:sz w:val="22"/>
          <w:szCs w:val="22"/>
          <w:lang w:val="el-GR"/>
        </w:rPr>
        <w:t xml:space="preserve"> </w:t>
      </w:r>
      <w:r w:rsidR="00220B32">
        <w:rPr>
          <w:rFonts w:cstheme="minorHAnsi"/>
          <w:color w:val="243587"/>
          <w:sz w:val="22"/>
          <w:szCs w:val="22"/>
          <w:lang w:val="el-GR"/>
        </w:rPr>
        <w:t>τακτικ</w:t>
      </w:r>
      <w:r>
        <w:rPr>
          <w:rFonts w:cstheme="minorHAnsi"/>
          <w:color w:val="243587"/>
          <w:sz w:val="22"/>
          <w:szCs w:val="22"/>
          <w:lang w:val="el-GR"/>
        </w:rPr>
        <w:t>ών</w:t>
      </w:r>
      <w:r w:rsidR="00220B32">
        <w:rPr>
          <w:rFonts w:cstheme="minorHAnsi"/>
          <w:color w:val="243587"/>
          <w:sz w:val="22"/>
          <w:szCs w:val="22"/>
          <w:lang w:val="el-GR"/>
        </w:rPr>
        <w:t xml:space="preserve"> </w:t>
      </w:r>
      <w:r w:rsidR="00220B32" w:rsidRPr="00143D51">
        <w:rPr>
          <w:rFonts w:cstheme="minorHAnsi"/>
          <w:color w:val="243587"/>
          <w:sz w:val="22"/>
          <w:szCs w:val="22"/>
          <w:lang w:val="el-GR"/>
        </w:rPr>
        <w:t>πτήσε</w:t>
      </w:r>
      <w:r>
        <w:rPr>
          <w:rFonts w:cstheme="minorHAnsi"/>
          <w:color w:val="243587"/>
          <w:sz w:val="22"/>
          <w:szCs w:val="22"/>
          <w:lang w:val="el-GR"/>
        </w:rPr>
        <w:t>ων</w:t>
      </w:r>
      <w:r w:rsidR="00220B32" w:rsidRPr="00143D51">
        <w:rPr>
          <w:rFonts w:cstheme="minorHAnsi"/>
          <w:color w:val="243587"/>
          <w:sz w:val="22"/>
          <w:szCs w:val="22"/>
          <w:lang w:val="el-GR"/>
        </w:rPr>
        <w:t xml:space="preserve"> από/προς τη Ρόδο, το Ηράκλειο</w:t>
      </w:r>
      <w:r w:rsidR="00CD3505">
        <w:rPr>
          <w:rFonts w:cstheme="minorHAnsi"/>
          <w:color w:val="243587"/>
          <w:sz w:val="22"/>
          <w:szCs w:val="22"/>
          <w:lang w:val="el-GR"/>
        </w:rPr>
        <w:t xml:space="preserve"> και</w:t>
      </w:r>
      <w:r w:rsidR="00220B32" w:rsidRPr="00143D51">
        <w:rPr>
          <w:rFonts w:cstheme="minorHAnsi"/>
          <w:color w:val="243587"/>
          <w:sz w:val="22"/>
          <w:szCs w:val="22"/>
          <w:lang w:val="el-GR"/>
        </w:rPr>
        <w:t xml:space="preserve"> την Καλαμάτα</w:t>
      </w:r>
      <w:r w:rsidR="00CD3505">
        <w:rPr>
          <w:rFonts w:cstheme="minorHAnsi"/>
          <w:color w:val="243587"/>
          <w:sz w:val="22"/>
          <w:szCs w:val="22"/>
          <w:lang w:val="el-GR"/>
        </w:rPr>
        <w:t xml:space="preserve"> έως και τον Νοέμβριο και έναρξη </w:t>
      </w:r>
      <w:r>
        <w:rPr>
          <w:rFonts w:cstheme="minorHAnsi"/>
          <w:color w:val="243587"/>
          <w:sz w:val="22"/>
          <w:szCs w:val="22"/>
          <w:lang w:val="el-GR"/>
        </w:rPr>
        <w:t>της νέας σ</w:t>
      </w:r>
      <w:r w:rsidR="00592D32">
        <w:rPr>
          <w:rFonts w:cstheme="minorHAnsi"/>
          <w:color w:val="243587"/>
          <w:sz w:val="22"/>
          <w:szCs w:val="22"/>
          <w:lang w:val="el-GR"/>
        </w:rPr>
        <w:t>ε</w:t>
      </w:r>
      <w:r>
        <w:rPr>
          <w:rFonts w:cstheme="minorHAnsi"/>
          <w:color w:val="243587"/>
          <w:sz w:val="22"/>
          <w:szCs w:val="22"/>
          <w:lang w:val="el-GR"/>
        </w:rPr>
        <w:t>ζόν</w:t>
      </w:r>
      <w:r w:rsidR="00420254">
        <w:rPr>
          <w:rFonts w:cstheme="minorHAnsi"/>
          <w:color w:val="243587"/>
          <w:sz w:val="22"/>
          <w:szCs w:val="22"/>
          <w:lang w:val="el-GR"/>
        </w:rPr>
        <w:t xml:space="preserve"> </w:t>
      </w:r>
      <w:r w:rsidR="003B3220">
        <w:rPr>
          <w:rFonts w:cstheme="minorHAnsi"/>
          <w:color w:val="243587"/>
          <w:sz w:val="22"/>
          <w:szCs w:val="22"/>
          <w:lang w:val="el-GR"/>
        </w:rPr>
        <w:t xml:space="preserve">νωρίς </w:t>
      </w:r>
      <w:r w:rsidR="00220B32" w:rsidRPr="008D701E">
        <w:rPr>
          <w:rFonts w:cstheme="minorHAnsi"/>
          <w:color w:val="243587"/>
          <w:sz w:val="22"/>
          <w:szCs w:val="22"/>
          <w:lang w:val="el-GR"/>
        </w:rPr>
        <w:t>τον Μάρτιο</w:t>
      </w:r>
      <w:r w:rsidR="00CD3505">
        <w:rPr>
          <w:rFonts w:cstheme="minorHAnsi"/>
          <w:color w:val="243587"/>
          <w:sz w:val="22"/>
          <w:szCs w:val="22"/>
          <w:lang w:val="el-GR"/>
        </w:rPr>
        <w:t xml:space="preserve"> του 2024</w:t>
      </w:r>
      <w:r w:rsidR="00220B32" w:rsidRPr="008D701E">
        <w:rPr>
          <w:rFonts w:cstheme="minorHAnsi"/>
          <w:color w:val="243587"/>
          <w:sz w:val="22"/>
          <w:szCs w:val="22"/>
          <w:lang w:val="el-GR"/>
        </w:rPr>
        <w:t xml:space="preserve">, </w:t>
      </w:r>
      <w:r>
        <w:rPr>
          <w:rFonts w:cstheme="minorHAnsi"/>
          <w:color w:val="243587"/>
          <w:sz w:val="22"/>
          <w:szCs w:val="22"/>
          <w:lang w:val="el-GR"/>
        </w:rPr>
        <w:t>καθώς</w:t>
      </w:r>
      <w:r w:rsidR="00220B32" w:rsidRPr="008D701E">
        <w:rPr>
          <w:rFonts w:cstheme="minorHAnsi"/>
          <w:color w:val="243587"/>
          <w:sz w:val="22"/>
          <w:szCs w:val="22"/>
          <w:lang w:val="el-GR"/>
        </w:rPr>
        <w:t xml:space="preserve"> και με τη λειτουργία</w:t>
      </w:r>
      <w:r>
        <w:rPr>
          <w:rFonts w:cstheme="minorHAnsi"/>
          <w:color w:val="243587"/>
          <w:sz w:val="22"/>
          <w:szCs w:val="22"/>
          <w:lang w:val="el-GR"/>
        </w:rPr>
        <w:t xml:space="preserve"> ναυλωμένων</w:t>
      </w:r>
      <w:r w:rsidR="00220B32" w:rsidRPr="008D701E">
        <w:rPr>
          <w:rFonts w:cstheme="minorHAnsi"/>
          <w:color w:val="243587"/>
          <w:sz w:val="22"/>
          <w:szCs w:val="22"/>
          <w:lang w:val="el-GR"/>
        </w:rPr>
        <w:t xml:space="preserve"> πτήσ</w:t>
      </w:r>
      <w:r w:rsidR="00420254">
        <w:rPr>
          <w:rFonts w:cstheme="minorHAnsi"/>
          <w:color w:val="243587"/>
          <w:sz w:val="22"/>
          <w:szCs w:val="22"/>
          <w:lang w:val="el-GR"/>
        </w:rPr>
        <w:t>εων</w:t>
      </w:r>
      <w:r w:rsidR="00220B32" w:rsidRPr="008D701E">
        <w:rPr>
          <w:rFonts w:cstheme="minorHAnsi"/>
          <w:color w:val="243587"/>
          <w:sz w:val="22"/>
          <w:szCs w:val="22"/>
          <w:lang w:val="el-GR"/>
        </w:rPr>
        <w:t xml:space="preserve"> από τη Ρόδο</w:t>
      </w:r>
      <w:r w:rsidR="00420254">
        <w:rPr>
          <w:rFonts w:cstheme="minorHAnsi"/>
          <w:color w:val="243587"/>
          <w:sz w:val="22"/>
          <w:szCs w:val="22"/>
          <w:lang w:val="el-GR"/>
        </w:rPr>
        <w:t>, σ</w:t>
      </w:r>
      <w:r w:rsidR="00361B9E">
        <w:rPr>
          <w:rFonts w:cstheme="minorHAnsi"/>
          <w:color w:val="243587"/>
          <w:sz w:val="22"/>
          <w:szCs w:val="22"/>
          <w:lang w:val="el-GR"/>
        </w:rPr>
        <w:t xml:space="preserve">το </w:t>
      </w:r>
      <w:r w:rsidR="008C43C7">
        <w:rPr>
          <w:rFonts w:cstheme="minorHAnsi"/>
          <w:color w:val="243587"/>
          <w:sz w:val="22"/>
          <w:szCs w:val="22"/>
          <w:lang w:val="el-GR"/>
        </w:rPr>
        <w:t>πλαίσιο</w:t>
      </w:r>
      <w:r w:rsidR="00361B9E">
        <w:rPr>
          <w:rFonts w:cstheme="minorHAnsi"/>
          <w:color w:val="243587"/>
          <w:sz w:val="22"/>
          <w:szCs w:val="22"/>
          <w:lang w:val="el-GR"/>
        </w:rPr>
        <w:t xml:space="preserve"> </w:t>
      </w:r>
      <w:r w:rsidR="001A69F9">
        <w:rPr>
          <w:rFonts w:cstheme="minorHAnsi"/>
          <w:color w:val="243587"/>
          <w:sz w:val="22"/>
          <w:szCs w:val="22"/>
          <w:lang w:val="el-GR"/>
        </w:rPr>
        <w:t>ειδικού</w:t>
      </w:r>
      <w:r w:rsidR="00361B9E">
        <w:rPr>
          <w:rFonts w:cstheme="minorHAnsi"/>
          <w:color w:val="243587"/>
          <w:sz w:val="22"/>
          <w:szCs w:val="22"/>
          <w:lang w:val="el-GR"/>
        </w:rPr>
        <w:t xml:space="preserve"> </w:t>
      </w:r>
      <w:r w:rsidR="001A69F9">
        <w:rPr>
          <w:rFonts w:cstheme="minorHAnsi"/>
          <w:color w:val="243587"/>
          <w:sz w:val="22"/>
          <w:szCs w:val="22"/>
          <w:lang w:val="el-GR"/>
        </w:rPr>
        <w:t>προγράμματος</w:t>
      </w:r>
      <w:r w:rsidR="00361B9E">
        <w:rPr>
          <w:rFonts w:cstheme="minorHAnsi"/>
          <w:color w:val="243587"/>
          <w:sz w:val="22"/>
          <w:szCs w:val="22"/>
          <w:lang w:val="el-GR"/>
        </w:rPr>
        <w:t xml:space="preserve"> σε </w:t>
      </w:r>
      <w:r w:rsidR="00420254">
        <w:rPr>
          <w:rFonts w:cstheme="minorHAnsi"/>
          <w:color w:val="243587"/>
          <w:sz w:val="22"/>
          <w:szCs w:val="22"/>
          <w:lang w:val="el-GR"/>
        </w:rPr>
        <w:t xml:space="preserve"> </w:t>
      </w:r>
      <w:r w:rsidR="008C43C7">
        <w:rPr>
          <w:rFonts w:cstheme="minorHAnsi"/>
          <w:color w:val="243587"/>
          <w:sz w:val="22"/>
          <w:szCs w:val="22"/>
          <w:lang w:val="el-GR"/>
        </w:rPr>
        <w:t>συνεργασία</w:t>
      </w:r>
      <w:r w:rsidR="00420254">
        <w:rPr>
          <w:rFonts w:cstheme="minorHAnsi"/>
          <w:color w:val="243587"/>
          <w:sz w:val="22"/>
          <w:szCs w:val="22"/>
          <w:lang w:val="el-GR"/>
        </w:rPr>
        <w:t xml:space="preserve"> με </w:t>
      </w:r>
      <w:r w:rsidR="00361B9E">
        <w:rPr>
          <w:rFonts w:cstheme="minorHAnsi"/>
          <w:color w:val="243587"/>
          <w:sz w:val="22"/>
          <w:szCs w:val="22"/>
          <w:lang w:val="en-US"/>
        </w:rPr>
        <w:t>Tour</w:t>
      </w:r>
      <w:r w:rsidR="00361B9E" w:rsidRPr="00361B9E">
        <w:rPr>
          <w:rFonts w:cstheme="minorHAnsi"/>
          <w:color w:val="243587"/>
          <w:sz w:val="22"/>
          <w:szCs w:val="22"/>
          <w:lang w:val="el-GR"/>
        </w:rPr>
        <w:t xml:space="preserve"> </w:t>
      </w:r>
      <w:r w:rsidR="00361B9E">
        <w:rPr>
          <w:rFonts w:cstheme="minorHAnsi"/>
          <w:color w:val="243587"/>
          <w:sz w:val="22"/>
          <w:szCs w:val="22"/>
          <w:lang w:val="en-US"/>
        </w:rPr>
        <w:t>Operator</w:t>
      </w:r>
      <w:r w:rsidR="00361B9E" w:rsidRPr="00361B9E">
        <w:rPr>
          <w:rFonts w:cstheme="minorHAnsi"/>
          <w:color w:val="243587"/>
          <w:sz w:val="22"/>
          <w:szCs w:val="22"/>
          <w:lang w:val="el-GR"/>
        </w:rPr>
        <w:t xml:space="preserve"> </w:t>
      </w:r>
      <w:r w:rsidR="00815AD0">
        <w:rPr>
          <w:rFonts w:cstheme="minorHAnsi"/>
          <w:color w:val="243587"/>
          <w:sz w:val="22"/>
          <w:szCs w:val="22"/>
          <w:lang w:val="el-GR"/>
        </w:rPr>
        <w:t>του εξωτερικού</w:t>
      </w:r>
      <w:r w:rsidR="00032892">
        <w:rPr>
          <w:rFonts w:cstheme="minorHAnsi"/>
          <w:color w:val="243587"/>
          <w:sz w:val="22"/>
          <w:szCs w:val="22"/>
          <w:lang w:val="el-GR"/>
        </w:rPr>
        <w:t xml:space="preserve">, διαθέτοντας </w:t>
      </w:r>
      <w:r w:rsidR="00361B9E">
        <w:rPr>
          <w:rFonts w:cstheme="minorHAnsi"/>
          <w:color w:val="243587"/>
          <w:sz w:val="22"/>
          <w:szCs w:val="22"/>
          <w:lang w:val="el-GR"/>
        </w:rPr>
        <w:t>35</w:t>
      </w:r>
      <w:r w:rsidR="00815AD0">
        <w:rPr>
          <w:rFonts w:cstheme="minorHAnsi"/>
          <w:color w:val="243587"/>
          <w:sz w:val="22"/>
          <w:szCs w:val="22"/>
          <w:lang w:val="el-GR"/>
        </w:rPr>
        <w:t>.</w:t>
      </w:r>
      <w:r w:rsidR="00361B9E">
        <w:rPr>
          <w:rFonts w:cstheme="minorHAnsi"/>
          <w:color w:val="243587"/>
          <w:sz w:val="22"/>
          <w:szCs w:val="22"/>
          <w:lang w:val="el-GR"/>
        </w:rPr>
        <w:t xml:space="preserve">000 </w:t>
      </w:r>
      <w:r w:rsidR="008C43C7">
        <w:rPr>
          <w:rFonts w:cstheme="minorHAnsi"/>
          <w:color w:val="243587"/>
          <w:sz w:val="22"/>
          <w:szCs w:val="22"/>
          <w:lang w:val="el-GR"/>
        </w:rPr>
        <w:t>θέσεις</w:t>
      </w:r>
      <w:r w:rsidR="00815AD0">
        <w:rPr>
          <w:rFonts w:cstheme="minorHAnsi"/>
          <w:color w:val="243587"/>
          <w:sz w:val="22"/>
          <w:szCs w:val="22"/>
          <w:lang w:val="el-GR"/>
        </w:rPr>
        <w:t>,</w:t>
      </w:r>
      <w:r w:rsidR="00361B9E">
        <w:rPr>
          <w:rFonts w:cstheme="minorHAnsi"/>
          <w:color w:val="243587"/>
          <w:sz w:val="22"/>
          <w:szCs w:val="22"/>
          <w:lang w:val="el-GR"/>
        </w:rPr>
        <w:t xml:space="preserve"> </w:t>
      </w:r>
      <w:r w:rsidR="00220B32" w:rsidRPr="008D701E">
        <w:rPr>
          <w:rFonts w:cstheme="minorHAnsi"/>
          <w:color w:val="243587"/>
          <w:sz w:val="22"/>
          <w:szCs w:val="22"/>
          <w:lang w:val="el-GR"/>
        </w:rPr>
        <w:t xml:space="preserve">προς </w:t>
      </w:r>
      <w:r w:rsidR="00420254">
        <w:rPr>
          <w:rFonts w:cstheme="minorHAnsi"/>
          <w:color w:val="243587"/>
          <w:sz w:val="22"/>
          <w:szCs w:val="22"/>
          <w:lang w:val="el-GR"/>
        </w:rPr>
        <w:t xml:space="preserve">22  </w:t>
      </w:r>
      <w:r w:rsidR="00220B32" w:rsidRPr="008D701E">
        <w:rPr>
          <w:rFonts w:cstheme="minorHAnsi"/>
          <w:color w:val="243587"/>
          <w:sz w:val="22"/>
          <w:szCs w:val="22"/>
          <w:lang w:val="el-GR"/>
        </w:rPr>
        <w:t>ευρωπαϊκούς προορισμούς</w:t>
      </w:r>
      <w:r w:rsidR="00361B9E">
        <w:rPr>
          <w:rFonts w:cstheme="minorHAnsi"/>
          <w:color w:val="243587"/>
          <w:sz w:val="22"/>
          <w:szCs w:val="22"/>
          <w:lang w:val="el-GR"/>
        </w:rPr>
        <w:t xml:space="preserve"> σε 8 </w:t>
      </w:r>
      <w:r w:rsidR="008C43C7">
        <w:rPr>
          <w:rFonts w:cstheme="minorHAnsi"/>
          <w:color w:val="243587"/>
          <w:sz w:val="22"/>
          <w:szCs w:val="22"/>
          <w:lang w:val="el-GR"/>
        </w:rPr>
        <w:t>χώρες</w:t>
      </w:r>
      <w:r w:rsidR="00361B9E">
        <w:rPr>
          <w:rFonts w:cstheme="minorHAnsi"/>
          <w:color w:val="243587"/>
          <w:sz w:val="22"/>
          <w:szCs w:val="22"/>
          <w:lang w:val="el-GR"/>
        </w:rPr>
        <w:t xml:space="preserve">, στο </w:t>
      </w:r>
      <w:r w:rsidR="001A69F9">
        <w:rPr>
          <w:rFonts w:cstheme="minorHAnsi"/>
          <w:color w:val="243587"/>
          <w:sz w:val="22"/>
          <w:szCs w:val="22"/>
          <w:lang w:val="el-GR"/>
        </w:rPr>
        <w:t>διάστημα</w:t>
      </w:r>
      <w:r w:rsidR="00361B9E">
        <w:rPr>
          <w:rFonts w:cstheme="minorHAnsi"/>
          <w:color w:val="243587"/>
          <w:sz w:val="22"/>
          <w:szCs w:val="22"/>
          <w:lang w:val="el-GR"/>
        </w:rPr>
        <w:t xml:space="preserve">  Οκτ</w:t>
      </w:r>
      <w:r>
        <w:rPr>
          <w:rFonts w:cstheme="minorHAnsi"/>
          <w:color w:val="243587"/>
          <w:sz w:val="22"/>
          <w:szCs w:val="22"/>
          <w:lang w:val="el-GR"/>
        </w:rPr>
        <w:t xml:space="preserve">ωβρίου – </w:t>
      </w:r>
      <w:r w:rsidR="00361B9E">
        <w:rPr>
          <w:rFonts w:cstheme="minorHAnsi"/>
          <w:color w:val="243587"/>
          <w:sz w:val="22"/>
          <w:szCs w:val="22"/>
          <w:lang w:val="el-GR"/>
        </w:rPr>
        <w:t>Δεκεμβρ</w:t>
      </w:r>
      <w:r>
        <w:rPr>
          <w:rFonts w:cstheme="minorHAnsi"/>
          <w:color w:val="243587"/>
          <w:sz w:val="22"/>
          <w:szCs w:val="22"/>
          <w:lang w:val="el-GR"/>
        </w:rPr>
        <w:t>ίου 2023</w:t>
      </w:r>
      <w:r w:rsidR="00361B9E">
        <w:rPr>
          <w:rFonts w:cstheme="minorHAnsi"/>
          <w:color w:val="243587"/>
          <w:sz w:val="22"/>
          <w:szCs w:val="22"/>
          <w:lang w:val="el-GR"/>
        </w:rPr>
        <w:t xml:space="preserve"> και Φεβρουαρ</w:t>
      </w:r>
      <w:r>
        <w:rPr>
          <w:rFonts w:cstheme="minorHAnsi"/>
          <w:color w:val="243587"/>
          <w:sz w:val="22"/>
          <w:szCs w:val="22"/>
          <w:lang w:val="el-GR"/>
        </w:rPr>
        <w:t>ίου – Μαΐου 2024</w:t>
      </w:r>
      <w:r w:rsidR="00361B9E">
        <w:rPr>
          <w:rFonts w:cstheme="minorHAnsi"/>
          <w:color w:val="243587"/>
          <w:sz w:val="22"/>
          <w:szCs w:val="22"/>
          <w:lang w:val="el-GR"/>
        </w:rPr>
        <w:t xml:space="preserve">. </w:t>
      </w:r>
    </w:p>
    <w:p w14:paraId="6F2D910F" w14:textId="6F9FD662" w:rsidR="00315D87" w:rsidRDefault="00BD0C44" w:rsidP="008D701E">
      <w:pPr>
        <w:spacing w:after="160" w:line="259" w:lineRule="auto"/>
        <w:jc w:val="both"/>
        <w:rPr>
          <w:rFonts w:cstheme="minorHAnsi"/>
          <w:color w:val="243587"/>
          <w:sz w:val="22"/>
          <w:szCs w:val="22"/>
          <w:lang w:val="el-GR"/>
        </w:rPr>
      </w:pPr>
      <w:r>
        <w:rPr>
          <w:rFonts w:cstheme="minorHAnsi"/>
          <w:color w:val="243587"/>
          <w:sz w:val="22"/>
          <w:szCs w:val="22"/>
          <w:lang w:val="el-GR"/>
        </w:rPr>
        <w:t xml:space="preserve">Το ενισχυμένο νέο χειμερινό πρόγραμμα της </w:t>
      </w:r>
      <w:r>
        <w:rPr>
          <w:rFonts w:cstheme="minorHAnsi"/>
          <w:color w:val="243587"/>
          <w:sz w:val="22"/>
          <w:szCs w:val="22"/>
          <w:lang w:val="en-US"/>
        </w:rPr>
        <w:t>AEGEAN</w:t>
      </w:r>
      <w:r>
        <w:rPr>
          <w:rFonts w:cstheme="minorHAnsi"/>
          <w:color w:val="243587"/>
          <w:sz w:val="22"/>
          <w:szCs w:val="22"/>
          <w:lang w:val="el-GR"/>
        </w:rPr>
        <w:t xml:space="preserve">, </w:t>
      </w:r>
      <w:r w:rsidR="00030A16">
        <w:rPr>
          <w:rFonts w:cstheme="minorHAnsi"/>
          <w:color w:val="243587"/>
          <w:sz w:val="22"/>
          <w:szCs w:val="22"/>
          <w:lang w:val="el-GR"/>
        </w:rPr>
        <w:t xml:space="preserve">αποτελεί συνέχεια του πολύ δυνατού 9μήνου όπως καταγράφηκε από τα τελευταία στοιχεία επιβατικής κίνησης. </w:t>
      </w:r>
      <w:r w:rsidR="00527C76" w:rsidRPr="00527C76">
        <w:rPr>
          <w:rFonts w:cstheme="minorHAnsi"/>
          <w:color w:val="243587"/>
          <w:sz w:val="22"/>
          <w:szCs w:val="22"/>
          <w:lang w:val="el-GR"/>
        </w:rPr>
        <w:t>Πιο συγκεκριμένα</w:t>
      </w:r>
      <w:r w:rsidR="00032892">
        <w:rPr>
          <w:rFonts w:cstheme="minorHAnsi"/>
          <w:color w:val="243587"/>
          <w:sz w:val="22"/>
          <w:szCs w:val="22"/>
          <w:lang w:val="el-GR"/>
        </w:rPr>
        <w:t>,</w:t>
      </w:r>
      <w:r w:rsidR="00527C76" w:rsidRPr="00527C76">
        <w:rPr>
          <w:rFonts w:cstheme="minorHAnsi"/>
          <w:color w:val="243587"/>
          <w:sz w:val="22"/>
          <w:szCs w:val="22"/>
          <w:lang w:val="el-GR"/>
        </w:rPr>
        <w:t xml:space="preserve"> η AEGEAN το 9μηνο Ιανουαρίου</w:t>
      </w:r>
      <w:r w:rsidR="007A4E42">
        <w:rPr>
          <w:rFonts w:cstheme="minorHAnsi"/>
          <w:color w:val="243587"/>
          <w:sz w:val="22"/>
          <w:szCs w:val="22"/>
          <w:lang w:val="el-GR"/>
        </w:rPr>
        <w:noBreakHyphen/>
      </w:r>
      <w:r w:rsidR="00527C76" w:rsidRPr="00527C76">
        <w:rPr>
          <w:rFonts w:cstheme="minorHAnsi"/>
          <w:color w:val="243587"/>
          <w:sz w:val="22"/>
          <w:szCs w:val="22"/>
          <w:lang w:val="el-GR"/>
        </w:rPr>
        <w:t xml:space="preserve">Σεπτεμβρίου </w:t>
      </w:r>
      <w:r w:rsidR="00032892">
        <w:rPr>
          <w:rFonts w:cstheme="minorHAnsi"/>
          <w:color w:val="243587"/>
          <w:sz w:val="22"/>
          <w:szCs w:val="22"/>
          <w:lang w:val="el-GR"/>
        </w:rPr>
        <w:t xml:space="preserve">2023 </w:t>
      </w:r>
      <w:r w:rsidR="00527C76" w:rsidRPr="00527C76">
        <w:rPr>
          <w:rFonts w:cstheme="minorHAnsi"/>
          <w:color w:val="243587"/>
          <w:sz w:val="22"/>
          <w:szCs w:val="22"/>
          <w:lang w:val="el-GR"/>
        </w:rPr>
        <w:t>μετέφερε συνολικά</w:t>
      </w:r>
      <w:bookmarkStart w:id="1" w:name="_Hlk136882551"/>
      <w:r w:rsidR="00527C76" w:rsidRPr="00527C76">
        <w:rPr>
          <w:rFonts w:cstheme="minorHAnsi"/>
          <w:color w:val="243587"/>
          <w:sz w:val="22"/>
          <w:szCs w:val="22"/>
          <w:lang w:val="el-GR"/>
        </w:rPr>
        <w:t xml:space="preserve"> περισσότερους από </w:t>
      </w:r>
      <w:r w:rsidR="00527C76">
        <w:rPr>
          <w:rFonts w:cstheme="minorHAnsi"/>
          <w:color w:val="243587"/>
          <w:sz w:val="22"/>
          <w:szCs w:val="22"/>
          <w:lang w:val="el-GR"/>
        </w:rPr>
        <w:t xml:space="preserve">11,9 </w:t>
      </w:r>
      <w:r w:rsidR="00527C76" w:rsidRPr="00527C76">
        <w:rPr>
          <w:rFonts w:cstheme="minorHAnsi"/>
          <w:color w:val="243587"/>
          <w:sz w:val="22"/>
          <w:szCs w:val="22"/>
          <w:lang w:val="el-GR"/>
        </w:rPr>
        <w:t>εκατ. επιβάτες</w:t>
      </w:r>
      <w:bookmarkEnd w:id="1"/>
      <w:r w:rsidR="004970B1">
        <w:rPr>
          <w:rFonts w:cstheme="minorHAnsi"/>
          <w:color w:val="243587"/>
          <w:sz w:val="22"/>
          <w:szCs w:val="22"/>
          <w:lang w:val="el-GR"/>
        </w:rPr>
        <w:t xml:space="preserve"> </w:t>
      </w:r>
      <w:r w:rsidR="004970B1" w:rsidRPr="00DD217A">
        <w:rPr>
          <w:rFonts w:cstheme="minorHAnsi"/>
          <w:color w:val="243587"/>
          <w:sz w:val="22"/>
          <w:szCs w:val="22"/>
          <w:lang w:val="el-GR"/>
        </w:rPr>
        <w:t xml:space="preserve">(με </w:t>
      </w:r>
      <w:r w:rsidR="003B3220" w:rsidRPr="00DD217A">
        <w:rPr>
          <w:rFonts w:cstheme="minorHAnsi"/>
          <w:color w:val="243587"/>
          <w:sz w:val="22"/>
          <w:szCs w:val="22"/>
          <w:lang w:val="el-GR"/>
        </w:rPr>
        <w:t>7,</w:t>
      </w:r>
      <w:r w:rsidR="00E96028">
        <w:rPr>
          <w:rFonts w:cstheme="minorHAnsi"/>
          <w:color w:val="243587"/>
          <w:sz w:val="22"/>
          <w:szCs w:val="22"/>
          <w:lang w:val="el-GR"/>
        </w:rPr>
        <w:t>1</w:t>
      </w:r>
      <w:r w:rsidR="00DD217A" w:rsidRPr="00DD217A">
        <w:rPr>
          <w:rFonts w:cstheme="minorHAnsi"/>
          <w:color w:val="243587"/>
          <w:sz w:val="22"/>
          <w:szCs w:val="22"/>
          <w:lang w:val="el-GR"/>
        </w:rPr>
        <w:t xml:space="preserve"> </w:t>
      </w:r>
      <w:r w:rsidR="00DD217A">
        <w:rPr>
          <w:rFonts w:cstheme="minorHAnsi"/>
          <w:color w:val="243587"/>
          <w:sz w:val="22"/>
          <w:szCs w:val="22"/>
          <w:lang w:val="el-GR"/>
        </w:rPr>
        <w:t>εκατ.</w:t>
      </w:r>
      <w:r w:rsidR="004970B1" w:rsidRPr="00DD217A">
        <w:rPr>
          <w:rFonts w:cstheme="minorHAnsi"/>
          <w:color w:val="243587"/>
          <w:sz w:val="22"/>
          <w:szCs w:val="22"/>
          <w:lang w:val="el-GR"/>
        </w:rPr>
        <w:t xml:space="preserve"> </w:t>
      </w:r>
      <w:r w:rsidR="007A4E42" w:rsidRPr="00DD217A">
        <w:rPr>
          <w:rFonts w:cstheme="minorHAnsi"/>
          <w:color w:val="243587"/>
          <w:sz w:val="22"/>
          <w:szCs w:val="22"/>
          <w:lang w:val="el-GR"/>
        </w:rPr>
        <w:t>εξ αυτών</w:t>
      </w:r>
      <w:r w:rsidR="007A4E42">
        <w:rPr>
          <w:rFonts w:cstheme="minorHAnsi"/>
          <w:color w:val="243587"/>
          <w:sz w:val="22"/>
          <w:szCs w:val="22"/>
          <w:lang w:val="el-GR"/>
        </w:rPr>
        <w:t xml:space="preserve"> στο δίκτυο </w:t>
      </w:r>
      <w:r w:rsidR="008C43C7">
        <w:rPr>
          <w:rFonts w:cstheme="minorHAnsi"/>
          <w:color w:val="243587"/>
          <w:sz w:val="22"/>
          <w:szCs w:val="22"/>
          <w:lang w:val="el-GR"/>
        </w:rPr>
        <w:t>εξωτερικού</w:t>
      </w:r>
      <w:r w:rsidR="004970B1">
        <w:rPr>
          <w:rFonts w:cstheme="minorHAnsi"/>
          <w:color w:val="243587"/>
          <w:sz w:val="22"/>
          <w:szCs w:val="22"/>
          <w:lang w:val="el-GR"/>
        </w:rPr>
        <w:t>)</w:t>
      </w:r>
      <w:r w:rsidR="00527C76" w:rsidRPr="00527C76">
        <w:rPr>
          <w:rFonts w:cstheme="minorHAnsi"/>
          <w:color w:val="243587"/>
          <w:sz w:val="22"/>
          <w:szCs w:val="22"/>
          <w:lang w:val="el-GR"/>
        </w:rPr>
        <w:t xml:space="preserve">, καταγράφοντας αύξηση </w:t>
      </w:r>
      <w:r w:rsidR="00527C76">
        <w:rPr>
          <w:rFonts w:cstheme="minorHAnsi"/>
          <w:color w:val="243587"/>
          <w:sz w:val="22"/>
          <w:szCs w:val="22"/>
          <w:lang w:val="el-GR"/>
        </w:rPr>
        <w:t>30</w:t>
      </w:r>
      <w:r w:rsidR="00527C76" w:rsidRPr="00527C76">
        <w:rPr>
          <w:rFonts w:cstheme="minorHAnsi"/>
          <w:color w:val="243587"/>
          <w:sz w:val="22"/>
          <w:szCs w:val="22"/>
          <w:lang w:val="el-GR"/>
        </w:rPr>
        <w:t>% σε σχέση</w:t>
      </w:r>
      <w:r w:rsidR="00642742">
        <w:rPr>
          <w:rFonts w:cstheme="minorHAnsi"/>
          <w:color w:val="243587"/>
          <w:sz w:val="22"/>
          <w:szCs w:val="22"/>
          <w:lang w:val="el-GR"/>
        </w:rPr>
        <w:t xml:space="preserve"> </w:t>
      </w:r>
      <w:r w:rsidR="00032892">
        <w:rPr>
          <w:rFonts w:cstheme="minorHAnsi"/>
          <w:color w:val="243587"/>
          <w:sz w:val="22"/>
          <w:szCs w:val="22"/>
          <w:lang w:val="el-GR"/>
        </w:rPr>
        <w:t xml:space="preserve">με το 9μηνο του </w:t>
      </w:r>
      <w:r w:rsidR="00527C76" w:rsidRPr="00527C76">
        <w:rPr>
          <w:rFonts w:cstheme="minorHAnsi"/>
          <w:color w:val="243587"/>
          <w:sz w:val="22"/>
          <w:szCs w:val="22"/>
          <w:lang w:val="el-GR"/>
        </w:rPr>
        <w:t>2022</w:t>
      </w:r>
      <w:r w:rsidR="004970B1">
        <w:rPr>
          <w:rFonts w:cstheme="minorHAnsi"/>
          <w:color w:val="243587"/>
          <w:sz w:val="22"/>
          <w:szCs w:val="22"/>
          <w:lang w:val="el-GR"/>
        </w:rPr>
        <w:t xml:space="preserve">.  </w:t>
      </w:r>
      <w:r w:rsidR="007A4E42">
        <w:rPr>
          <w:rFonts w:cstheme="minorHAnsi"/>
          <w:color w:val="243587"/>
          <w:sz w:val="22"/>
          <w:szCs w:val="22"/>
          <w:lang w:val="el-GR"/>
        </w:rPr>
        <w:t>Σημαντική</w:t>
      </w:r>
      <w:r w:rsidR="00315D87">
        <w:rPr>
          <w:rFonts w:cstheme="minorHAnsi"/>
          <w:color w:val="243587"/>
          <w:sz w:val="22"/>
          <w:szCs w:val="22"/>
          <w:lang w:val="el-GR"/>
        </w:rPr>
        <w:t xml:space="preserve"> </w:t>
      </w:r>
      <w:r w:rsidR="004970B1">
        <w:rPr>
          <w:rFonts w:cstheme="minorHAnsi"/>
          <w:color w:val="243587"/>
          <w:sz w:val="22"/>
          <w:szCs w:val="22"/>
          <w:lang w:val="el-GR"/>
        </w:rPr>
        <w:t xml:space="preserve"> </w:t>
      </w:r>
      <w:r w:rsidR="001A69F9">
        <w:rPr>
          <w:rFonts w:cstheme="minorHAnsi"/>
          <w:color w:val="243587"/>
          <w:sz w:val="22"/>
          <w:szCs w:val="22"/>
          <w:lang w:val="el-GR"/>
        </w:rPr>
        <w:t>ήταν</w:t>
      </w:r>
      <w:r w:rsidR="004970B1">
        <w:rPr>
          <w:rFonts w:cstheme="minorHAnsi"/>
          <w:color w:val="243587"/>
          <w:sz w:val="22"/>
          <w:szCs w:val="22"/>
          <w:lang w:val="el-GR"/>
        </w:rPr>
        <w:t xml:space="preserve"> και η </w:t>
      </w:r>
      <w:r w:rsidR="00315D87">
        <w:rPr>
          <w:rFonts w:cstheme="minorHAnsi"/>
          <w:color w:val="243587"/>
          <w:sz w:val="22"/>
          <w:szCs w:val="22"/>
          <w:lang w:val="el-GR"/>
        </w:rPr>
        <w:t>δυναμικ</w:t>
      </w:r>
      <w:r w:rsidR="007A4E42">
        <w:rPr>
          <w:rFonts w:cstheme="minorHAnsi"/>
          <w:color w:val="243587"/>
          <w:sz w:val="22"/>
          <w:szCs w:val="22"/>
          <w:lang w:val="el-GR"/>
        </w:rPr>
        <w:t>ή</w:t>
      </w:r>
      <w:r w:rsidR="004970B1">
        <w:rPr>
          <w:rFonts w:cstheme="minorHAnsi"/>
          <w:color w:val="243587"/>
          <w:sz w:val="22"/>
          <w:szCs w:val="22"/>
          <w:lang w:val="el-GR"/>
        </w:rPr>
        <w:t xml:space="preserve"> </w:t>
      </w:r>
      <w:r w:rsidR="00032892">
        <w:rPr>
          <w:rFonts w:cstheme="minorHAnsi"/>
          <w:color w:val="243587"/>
          <w:sz w:val="22"/>
          <w:szCs w:val="22"/>
          <w:lang w:val="el-GR"/>
        </w:rPr>
        <w:t xml:space="preserve">της εταιρείας </w:t>
      </w:r>
      <w:r w:rsidR="004970B1">
        <w:rPr>
          <w:rFonts w:cstheme="minorHAnsi"/>
          <w:color w:val="243587"/>
          <w:sz w:val="22"/>
          <w:szCs w:val="22"/>
          <w:lang w:val="el-GR"/>
        </w:rPr>
        <w:t xml:space="preserve">στο </w:t>
      </w:r>
      <w:r w:rsidR="007A4E42">
        <w:rPr>
          <w:rFonts w:cstheme="minorHAnsi"/>
          <w:color w:val="243587"/>
          <w:sz w:val="22"/>
          <w:szCs w:val="22"/>
          <w:lang w:val="el-GR"/>
        </w:rPr>
        <w:t>3</w:t>
      </w:r>
      <w:r w:rsidR="007A4E42" w:rsidRPr="007A4E42">
        <w:rPr>
          <w:rFonts w:cstheme="minorHAnsi"/>
          <w:color w:val="243587"/>
          <w:sz w:val="22"/>
          <w:szCs w:val="22"/>
          <w:vertAlign w:val="superscript"/>
          <w:lang w:val="el-GR"/>
        </w:rPr>
        <w:t>ο</w:t>
      </w:r>
      <w:r w:rsidR="007A4E42">
        <w:rPr>
          <w:rFonts w:cstheme="minorHAnsi"/>
          <w:color w:val="243587"/>
          <w:sz w:val="22"/>
          <w:szCs w:val="22"/>
          <w:lang w:val="el-GR"/>
        </w:rPr>
        <w:t xml:space="preserve"> (</w:t>
      </w:r>
      <w:r w:rsidR="008C43C7">
        <w:rPr>
          <w:rFonts w:cstheme="minorHAnsi"/>
          <w:color w:val="243587"/>
          <w:sz w:val="22"/>
          <w:szCs w:val="22"/>
          <w:lang w:val="el-GR"/>
        </w:rPr>
        <w:t>τρίτο</w:t>
      </w:r>
      <w:r w:rsidR="007A4E42">
        <w:rPr>
          <w:rFonts w:cstheme="minorHAnsi"/>
          <w:color w:val="243587"/>
          <w:sz w:val="22"/>
          <w:szCs w:val="22"/>
          <w:lang w:val="el-GR"/>
        </w:rPr>
        <w:t>)</w:t>
      </w:r>
      <w:r w:rsidR="004970B1">
        <w:rPr>
          <w:rFonts w:cstheme="minorHAnsi"/>
          <w:color w:val="243587"/>
          <w:sz w:val="22"/>
          <w:szCs w:val="22"/>
          <w:lang w:val="el-GR"/>
        </w:rPr>
        <w:t xml:space="preserve"> </w:t>
      </w:r>
      <w:r w:rsidR="001A69F9">
        <w:rPr>
          <w:rFonts w:cstheme="minorHAnsi"/>
          <w:color w:val="243587"/>
          <w:sz w:val="22"/>
          <w:szCs w:val="22"/>
          <w:lang w:val="el-GR"/>
        </w:rPr>
        <w:t>τρίμηνο</w:t>
      </w:r>
      <w:r w:rsidR="004970B1">
        <w:rPr>
          <w:rFonts w:cstheme="minorHAnsi"/>
          <w:color w:val="243587"/>
          <w:sz w:val="22"/>
          <w:szCs w:val="22"/>
          <w:lang w:val="el-GR"/>
        </w:rPr>
        <w:t xml:space="preserve"> του </w:t>
      </w:r>
      <w:r w:rsidR="001A69F9">
        <w:rPr>
          <w:rFonts w:cstheme="minorHAnsi"/>
          <w:color w:val="243587"/>
          <w:sz w:val="22"/>
          <w:szCs w:val="22"/>
          <w:lang w:val="el-GR"/>
        </w:rPr>
        <w:t>χρόνου</w:t>
      </w:r>
      <w:r w:rsidR="007A4E42">
        <w:rPr>
          <w:rFonts w:cstheme="minorHAnsi"/>
          <w:color w:val="243587"/>
          <w:sz w:val="22"/>
          <w:szCs w:val="22"/>
          <w:lang w:val="el-GR"/>
        </w:rPr>
        <w:t>,</w:t>
      </w:r>
      <w:r w:rsidR="00642742">
        <w:rPr>
          <w:rFonts w:cstheme="minorHAnsi"/>
          <w:color w:val="243587"/>
          <w:sz w:val="22"/>
          <w:szCs w:val="22"/>
          <w:lang w:val="el-GR"/>
        </w:rPr>
        <w:t xml:space="preserve"> σε </w:t>
      </w:r>
      <w:r w:rsidR="008C43C7">
        <w:rPr>
          <w:rFonts w:cstheme="minorHAnsi"/>
          <w:color w:val="243587"/>
          <w:sz w:val="22"/>
          <w:szCs w:val="22"/>
          <w:lang w:val="el-GR"/>
        </w:rPr>
        <w:t>σχέση</w:t>
      </w:r>
      <w:r w:rsidR="00642742">
        <w:rPr>
          <w:rFonts w:cstheme="minorHAnsi"/>
          <w:color w:val="243587"/>
          <w:sz w:val="22"/>
          <w:szCs w:val="22"/>
          <w:lang w:val="el-GR"/>
        </w:rPr>
        <w:t xml:space="preserve"> με το </w:t>
      </w:r>
      <w:r w:rsidR="001A69F9">
        <w:rPr>
          <w:rFonts w:cstheme="minorHAnsi"/>
          <w:color w:val="243587"/>
          <w:sz w:val="22"/>
          <w:szCs w:val="22"/>
          <w:lang w:val="el-GR"/>
        </w:rPr>
        <w:t>αντίστοιχο</w:t>
      </w:r>
      <w:r w:rsidR="00642742">
        <w:rPr>
          <w:rFonts w:cstheme="minorHAnsi"/>
          <w:color w:val="243587"/>
          <w:sz w:val="22"/>
          <w:szCs w:val="22"/>
          <w:lang w:val="el-GR"/>
        </w:rPr>
        <w:t xml:space="preserve"> του </w:t>
      </w:r>
      <w:r w:rsidR="007A4E42">
        <w:rPr>
          <w:rFonts w:cstheme="minorHAnsi"/>
          <w:color w:val="243587"/>
          <w:sz w:val="22"/>
          <w:szCs w:val="22"/>
          <w:lang w:val="el-GR"/>
        </w:rPr>
        <w:t>20</w:t>
      </w:r>
      <w:r w:rsidR="00642742">
        <w:rPr>
          <w:rFonts w:cstheme="minorHAnsi"/>
          <w:color w:val="243587"/>
          <w:sz w:val="22"/>
          <w:szCs w:val="22"/>
          <w:lang w:val="el-GR"/>
        </w:rPr>
        <w:t>22</w:t>
      </w:r>
      <w:r w:rsidR="00315D87" w:rsidRPr="00315D87">
        <w:rPr>
          <w:rFonts w:cstheme="minorHAnsi"/>
          <w:color w:val="243587"/>
          <w:sz w:val="22"/>
          <w:szCs w:val="22"/>
          <w:lang w:val="el-GR"/>
        </w:rPr>
        <w:t xml:space="preserve"> </w:t>
      </w:r>
      <w:r w:rsidR="00315D87">
        <w:rPr>
          <w:rFonts w:cstheme="minorHAnsi"/>
          <w:color w:val="243587"/>
          <w:sz w:val="22"/>
          <w:szCs w:val="22"/>
          <w:lang w:val="el-GR"/>
        </w:rPr>
        <w:t>(</w:t>
      </w:r>
      <w:r w:rsidR="00815AD0">
        <w:rPr>
          <w:rFonts w:cstheme="minorHAnsi"/>
          <w:color w:val="243587"/>
          <w:sz w:val="22"/>
          <w:szCs w:val="22"/>
          <w:lang w:val="el-GR"/>
        </w:rPr>
        <w:t>έχοντας</w:t>
      </w:r>
      <w:r w:rsidR="00315D87">
        <w:rPr>
          <w:rFonts w:cstheme="minorHAnsi"/>
          <w:color w:val="243587"/>
          <w:sz w:val="22"/>
          <w:szCs w:val="22"/>
          <w:lang w:val="el-GR"/>
        </w:rPr>
        <w:t xml:space="preserve"> </w:t>
      </w:r>
      <w:r w:rsidR="007A4E42">
        <w:rPr>
          <w:rFonts w:cstheme="minorHAnsi"/>
          <w:color w:val="243587"/>
          <w:sz w:val="22"/>
          <w:szCs w:val="22"/>
          <w:lang w:val="el-GR"/>
        </w:rPr>
        <w:t>ή</w:t>
      </w:r>
      <w:r w:rsidR="00315D87">
        <w:rPr>
          <w:rFonts w:cstheme="minorHAnsi"/>
          <w:color w:val="243587"/>
          <w:sz w:val="22"/>
          <w:szCs w:val="22"/>
          <w:lang w:val="el-GR"/>
        </w:rPr>
        <w:t>δη</w:t>
      </w:r>
      <w:r w:rsidR="00C15CEF">
        <w:rPr>
          <w:rFonts w:cstheme="minorHAnsi"/>
          <w:color w:val="243587"/>
          <w:sz w:val="22"/>
          <w:szCs w:val="22"/>
          <w:lang w:val="el-GR"/>
        </w:rPr>
        <w:t xml:space="preserve"> </w:t>
      </w:r>
      <w:r w:rsidR="00315D87">
        <w:rPr>
          <w:rFonts w:cstheme="minorHAnsi"/>
          <w:color w:val="243587"/>
          <w:sz w:val="22"/>
          <w:szCs w:val="22"/>
          <w:lang w:val="el-GR"/>
        </w:rPr>
        <w:lastRenderedPageBreak/>
        <w:t>καταγ</w:t>
      </w:r>
      <w:r w:rsidR="003B3220">
        <w:rPr>
          <w:rFonts w:cstheme="minorHAnsi"/>
          <w:color w:val="243587"/>
          <w:sz w:val="22"/>
          <w:szCs w:val="22"/>
          <w:lang w:val="el-GR"/>
        </w:rPr>
        <w:t>ράψει</w:t>
      </w:r>
      <w:r w:rsidR="00315D87">
        <w:rPr>
          <w:rFonts w:cstheme="minorHAnsi"/>
          <w:color w:val="243587"/>
          <w:sz w:val="22"/>
          <w:szCs w:val="22"/>
          <w:lang w:val="el-GR"/>
        </w:rPr>
        <w:t xml:space="preserve"> ισχυρ</w:t>
      </w:r>
      <w:r w:rsidR="007A4E42">
        <w:rPr>
          <w:rFonts w:cstheme="minorHAnsi"/>
          <w:color w:val="243587"/>
          <w:sz w:val="22"/>
          <w:szCs w:val="22"/>
          <w:lang w:val="el-GR"/>
        </w:rPr>
        <w:t>ές</w:t>
      </w:r>
      <w:r w:rsidR="00315D87">
        <w:rPr>
          <w:rFonts w:cstheme="minorHAnsi"/>
          <w:color w:val="243587"/>
          <w:sz w:val="22"/>
          <w:szCs w:val="22"/>
          <w:lang w:val="el-GR"/>
        </w:rPr>
        <w:t xml:space="preserve"> επιδ</w:t>
      </w:r>
      <w:r w:rsidR="00C15CEF">
        <w:rPr>
          <w:rFonts w:cstheme="minorHAnsi"/>
          <w:color w:val="243587"/>
          <w:sz w:val="22"/>
          <w:szCs w:val="22"/>
          <w:lang w:val="el-GR"/>
        </w:rPr>
        <w:t>ό</w:t>
      </w:r>
      <w:r w:rsidR="00315D87">
        <w:rPr>
          <w:rFonts w:cstheme="minorHAnsi"/>
          <w:color w:val="243587"/>
          <w:sz w:val="22"/>
          <w:szCs w:val="22"/>
          <w:lang w:val="el-GR"/>
        </w:rPr>
        <w:t>σεις)</w:t>
      </w:r>
      <w:r w:rsidR="007A4E42">
        <w:rPr>
          <w:rFonts w:cstheme="minorHAnsi"/>
          <w:color w:val="243587"/>
          <w:sz w:val="22"/>
          <w:szCs w:val="22"/>
          <w:lang w:val="el-GR"/>
        </w:rPr>
        <w:t xml:space="preserve"> όπου μεταφέρθηκαν</w:t>
      </w:r>
      <w:r w:rsidR="00315D87">
        <w:rPr>
          <w:rFonts w:cstheme="minorHAnsi"/>
          <w:color w:val="243587"/>
          <w:sz w:val="22"/>
          <w:szCs w:val="22"/>
          <w:lang w:val="el-GR"/>
        </w:rPr>
        <w:t xml:space="preserve">, </w:t>
      </w:r>
      <w:r w:rsidR="00315D87" w:rsidRPr="00315D87">
        <w:rPr>
          <w:rFonts w:cstheme="minorHAnsi"/>
          <w:color w:val="243587"/>
          <w:sz w:val="22"/>
          <w:szCs w:val="22"/>
          <w:lang w:val="el-GR"/>
        </w:rPr>
        <w:t>5</w:t>
      </w:r>
      <w:r w:rsidR="007A4E42">
        <w:rPr>
          <w:rFonts w:cstheme="minorHAnsi"/>
          <w:color w:val="243587"/>
          <w:sz w:val="22"/>
          <w:szCs w:val="22"/>
          <w:lang w:val="el-GR"/>
        </w:rPr>
        <w:t xml:space="preserve">,3 εκατ. </w:t>
      </w:r>
      <w:r w:rsidR="00315D87">
        <w:rPr>
          <w:rFonts w:cstheme="minorHAnsi"/>
          <w:color w:val="243587"/>
          <w:sz w:val="22"/>
          <w:szCs w:val="22"/>
          <w:lang w:val="el-GR"/>
        </w:rPr>
        <w:t>επιβ</w:t>
      </w:r>
      <w:r w:rsidR="007A4E42">
        <w:rPr>
          <w:rFonts w:cstheme="minorHAnsi"/>
          <w:color w:val="243587"/>
          <w:sz w:val="22"/>
          <w:szCs w:val="22"/>
          <w:lang w:val="el-GR"/>
        </w:rPr>
        <w:t>ά</w:t>
      </w:r>
      <w:r w:rsidR="00315D87">
        <w:rPr>
          <w:rFonts w:cstheme="minorHAnsi"/>
          <w:color w:val="243587"/>
          <w:sz w:val="22"/>
          <w:szCs w:val="22"/>
          <w:lang w:val="el-GR"/>
        </w:rPr>
        <w:t>τες με εξαιρετικ</w:t>
      </w:r>
      <w:r w:rsidR="007A4E42">
        <w:rPr>
          <w:rFonts w:cstheme="minorHAnsi"/>
          <w:color w:val="243587"/>
          <w:sz w:val="22"/>
          <w:szCs w:val="22"/>
          <w:lang w:val="el-GR"/>
        </w:rPr>
        <w:t>ά</w:t>
      </w:r>
      <w:r w:rsidR="00315D87">
        <w:rPr>
          <w:rFonts w:cstheme="minorHAnsi"/>
          <w:color w:val="243587"/>
          <w:sz w:val="22"/>
          <w:szCs w:val="22"/>
          <w:lang w:val="el-GR"/>
        </w:rPr>
        <w:t xml:space="preserve"> </w:t>
      </w:r>
      <w:r w:rsidR="007A4E42">
        <w:rPr>
          <w:rFonts w:cstheme="minorHAnsi"/>
          <w:color w:val="243587"/>
          <w:sz w:val="22"/>
          <w:szCs w:val="22"/>
          <w:lang w:val="el-GR"/>
        </w:rPr>
        <w:t>ισορροπημένη</w:t>
      </w:r>
      <w:r w:rsidR="00315D87">
        <w:rPr>
          <w:rFonts w:cstheme="minorHAnsi"/>
          <w:color w:val="243587"/>
          <w:sz w:val="22"/>
          <w:szCs w:val="22"/>
          <w:lang w:val="el-GR"/>
        </w:rPr>
        <w:t xml:space="preserve"> α</w:t>
      </w:r>
      <w:r w:rsidR="007A4E42">
        <w:rPr>
          <w:rFonts w:cstheme="minorHAnsi"/>
          <w:color w:val="243587"/>
          <w:sz w:val="22"/>
          <w:szCs w:val="22"/>
          <w:lang w:val="el-GR"/>
        </w:rPr>
        <w:t>ύ</w:t>
      </w:r>
      <w:r w:rsidR="00315D87">
        <w:rPr>
          <w:rFonts w:cstheme="minorHAnsi"/>
          <w:color w:val="243587"/>
          <w:sz w:val="22"/>
          <w:szCs w:val="22"/>
          <w:lang w:val="el-GR"/>
        </w:rPr>
        <w:t>ξηση</w:t>
      </w:r>
      <w:r w:rsidR="00815AD0">
        <w:rPr>
          <w:rFonts w:cstheme="minorHAnsi"/>
          <w:color w:val="243587"/>
          <w:sz w:val="22"/>
          <w:szCs w:val="22"/>
          <w:lang w:val="el-GR"/>
        </w:rPr>
        <w:t xml:space="preserve">, </w:t>
      </w:r>
      <w:r w:rsidR="007A4E42">
        <w:rPr>
          <w:rFonts w:cstheme="minorHAnsi"/>
          <w:color w:val="243587"/>
          <w:sz w:val="22"/>
          <w:szCs w:val="22"/>
          <w:lang w:val="el-GR"/>
        </w:rPr>
        <w:t xml:space="preserve">τόσο </w:t>
      </w:r>
      <w:r w:rsidR="00315D87">
        <w:rPr>
          <w:rFonts w:cstheme="minorHAnsi"/>
          <w:color w:val="243587"/>
          <w:sz w:val="22"/>
          <w:szCs w:val="22"/>
          <w:lang w:val="el-GR"/>
        </w:rPr>
        <w:t xml:space="preserve">στην </w:t>
      </w:r>
      <w:r w:rsidR="007A4E42">
        <w:rPr>
          <w:rFonts w:cstheme="minorHAnsi"/>
          <w:color w:val="243587"/>
          <w:sz w:val="22"/>
          <w:szCs w:val="22"/>
          <w:lang w:val="el-GR"/>
        </w:rPr>
        <w:t>επιβατική κίνηση</w:t>
      </w:r>
      <w:r w:rsidR="00315D87">
        <w:rPr>
          <w:rFonts w:cstheme="minorHAnsi"/>
          <w:color w:val="243587"/>
          <w:sz w:val="22"/>
          <w:szCs w:val="22"/>
          <w:lang w:val="el-GR"/>
        </w:rPr>
        <w:t xml:space="preserve"> </w:t>
      </w:r>
      <w:r w:rsidR="007A4E42">
        <w:rPr>
          <w:rFonts w:cstheme="minorHAnsi"/>
          <w:color w:val="243587"/>
          <w:sz w:val="22"/>
          <w:szCs w:val="22"/>
          <w:lang w:val="el-GR"/>
        </w:rPr>
        <w:t xml:space="preserve">εσωτερικού </w:t>
      </w:r>
      <w:r w:rsidR="00032892">
        <w:rPr>
          <w:rFonts w:cstheme="minorHAnsi"/>
          <w:color w:val="243587"/>
          <w:sz w:val="22"/>
          <w:szCs w:val="22"/>
          <w:lang w:val="el-GR"/>
        </w:rPr>
        <w:t xml:space="preserve">κατά </w:t>
      </w:r>
      <w:r w:rsidR="007A4E42">
        <w:rPr>
          <w:rFonts w:cstheme="minorHAnsi"/>
          <w:color w:val="243587"/>
          <w:sz w:val="22"/>
          <w:szCs w:val="22"/>
          <w:lang w:val="el-GR"/>
        </w:rPr>
        <w:t>17 %</w:t>
      </w:r>
      <w:r w:rsidR="00032892">
        <w:rPr>
          <w:rFonts w:cstheme="minorHAnsi"/>
          <w:color w:val="243587"/>
          <w:sz w:val="22"/>
          <w:szCs w:val="22"/>
          <w:lang w:val="el-GR"/>
        </w:rPr>
        <w:t xml:space="preserve">, </w:t>
      </w:r>
      <w:r w:rsidR="007A4E42">
        <w:rPr>
          <w:rFonts w:cstheme="minorHAnsi"/>
          <w:color w:val="243587"/>
          <w:sz w:val="22"/>
          <w:szCs w:val="22"/>
          <w:lang w:val="el-GR"/>
        </w:rPr>
        <w:t xml:space="preserve">όσο και στην επιβατική κίνηση εξωτερικού </w:t>
      </w:r>
      <w:r w:rsidR="00032892">
        <w:rPr>
          <w:rFonts w:cstheme="minorHAnsi"/>
          <w:color w:val="243587"/>
          <w:sz w:val="22"/>
          <w:szCs w:val="22"/>
          <w:lang w:val="el-GR"/>
        </w:rPr>
        <w:t xml:space="preserve">κατά </w:t>
      </w:r>
      <w:r w:rsidR="00315D87">
        <w:rPr>
          <w:rFonts w:cstheme="minorHAnsi"/>
          <w:color w:val="243587"/>
          <w:sz w:val="22"/>
          <w:szCs w:val="22"/>
          <w:lang w:val="el-GR"/>
        </w:rPr>
        <w:t>18</w:t>
      </w:r>
      <w:r w:rsidR="007A4E42">
        <w:rPr>
          <w:rFonts w:cstheme="minorHAnsi"/>
          <w:color w:val="243587"/>
          <w:sz w:val="22"/>
          <w:szCs w:val="22"/>
          <w:lang w:val="el-GR"/>
        </w:rPr>
        <w:t xml:space="preserve">%.  </w:t>
      </w:r>
    </w:p>
    <w:p w14:paraId="2DC184B1" w14:textId="61F06E1A" w:rsidR="007A4E42" w:rsidRDefault="007A4E42" w:rsidP="008D701E">
      <w:pPr>
        <w:spacing w:after="160" w:line="259" w:lineRule="auto"/>
        <w:jc w:val="both"/>
        <w:rPr>
          <w:rFonts w:cstheme="minorHAnsi"/>
          <w:color w:val="243587"/>
          <w:sz w:val="22"/>
          <w:szCs w:val="22"/>
          <w:lang w:val="el-GR"/>
        </w:rPr>
      </w:pPr>
      <w:r>
        <w:rPr>
          <w:rFonts w:cstheme="minorHAnsi"/>
          <w:color w:val="243587"/>
          <w:sz w:val="22"/>
          <w:szCs w:val="22"/>
          <w:lang w:val="el-GR"/>
        </w:rPr>
        <w:t>Συνολικά</w:t>
      </w:r>
      <w:r w:rsidR="00315D87">
        <w:rPr>
          <w:rFonts w:cstheme="minorHAnsi"/>
          <w:color w:val="243587"/>
          <w:sz w:val="22"/>
          <w:szCs w:val="22"/>
          <w:lang w:val="el-GR"/>
        </w:rPr>
        <w:t xml:space="preserve"> στο </w:t>
      </w:r>
      <w:r>
        <w:rPr>
          <w:rFonts w:cstheme="minorHAnsi"/>
          <w:color w:val="243587"/>
          <w:sz w:val="22"/>
          <w:szCs w:val="22"/>
          <w:lang w:val="el-GR"/>
        </w:rPr>
        <w:t>9μηνο</w:t>
      </w:r>
      <w:r w:rsidR="00527C76">
        <w:rPr>
          <w:rFonts w:cstheme="minorHAnsi"/>
          <w:color w:val="243587"/>
          <w:sz w:val="22"/>
          <w:szCs w:val="22"/>
          <w:lang w:val="el-GR"/>
        </w:rPr>
        <w:t xml:space="preserve"> </w:t>
      </w:r>
      <w:r>
        <w:rPr>
          <w:rFonts w:cstheme="minorHAnsi"/>
          <w:color w:val="243587"/>
          <w:sz w:val="22"/>
          <w:szCs w:val="22"/>
          <w:lang w:val="el-GR"/>
        </w:rPr>
        <w:t xml:space="preserve">η επιβατική κίνηση στο δίκτυο εξωτερικού της </w:t>
      </w:r>
      <w:r>
        <w:rPr>
          <w:rFonts w:cstheme="minorHAnsi"/>
          <w:color w:val="243587"/>
          <w:sz w:val="22"/>
          <w:szCs w:val="22"/>
          <w:lang w:val="en-US"/>
        </w:rPr>
        <w:t>AEGEAN</w:t>
      </w:r>
      <w:r w:rsidRPr="007A4E42">
        <w:rPr>
          <w:rFonts w:cstheme="minorHAnsi"/>
          <w:color w:val="243587"/>
          <w:sz w:val="22"/>
          <w:szCs w:val="22"/>
          <w:lang w:val="el-GR"/>
        </w:rPr>
        <w:t xml:space="preserve"> </w:t>
      </w:r>
      <w:r>
        <w:rPr>
          <w:rFonts w:cstheme="minorHAnsi"/>
          <w:color w:val="243587"/>
          <w:sz w:val="22"/>
          <w:szCs w:val="22"/>
          <w:lang w:val="el-GR"/>
        </w:rPr>
        <w:t>από και προς το αεροδρόμιο</w:t>
      </w:r>
      <w:r w:rsidR="00527C76" w:rsidRPr="00527C76">
        <w:rPr>
          <w:rFonts w:cstheme="minorHAnsi"/>
          <w:color w:val="243587"/>
          <w:sz w:val="22"/>
          <w:szCs w:val="22"/>
          <w:lang w:val="el-GR"/>
        </w:rPr>
        <w:t xml:space="preserve"> «Ελευθέριος Βενιζέλος» της Αθήνας</w:t>
      </w:r>
      <w:r w:rsidR="00527C76">
        <w:rPr>
          <w:rFonts w:cstheme="minorHAnsi"/>
          <w:color w:val="243587"/>
          <w:sz w:val="22"/>
          <w:szCs w:val="22"/>
          <w:lang w:val="el-GR"/>
        </w:rPr>
        <w:t xml:space="preserve"> </w:t>
      </w:r>
      <w:r>
        <w:rPr>
          <w:rFonts w:cstheme="minorHAnsi"/>
          <w:color w:val="243587"/>
          <w:sz w:val="22"/>
          <w:szCs w:val="22"/>
          <w:lang w:val="el-GR"/>
        </w:rPr>
        <w:t>καταγράφεται ε</w:t>
      </w:r>
      <w:r w:rsidRPr="00527C76">
        <w:rPr>
          <w:rFonts w:cstheme="minorHAnsi"/>
          <w:color w:val="243587"/>
          <w:sz w:val="22"/>
          <w:szCs w:val="22"/>
          <w:lang w:val="el-GR"/>
        </w:rPr>
        <w:t xml:space="preserve">νισχυμένη κατά </w:t>
      </w:r>
      <w:r>
        <w:rPr>
          <w:rFonts w:cstheme="minorHAnsi"/>
          <w:color w:val="243587"/>
          <w:sz w:val="22"/>
          <w:szCs w:val="22"/>
          <w:lang w:val="el-GR"/>
        </w:rPr>
        <w:t>38</w:t>
      </w:r>
      <w:r w:rsidRPr="00527C76">
        <w:rPr>
          <w:rFonts w:cstheme="minorHAnsi"/>
          <w:color w:val="243587"/>
          <w:sz w:val="22"/>
          <w:szCs w:val="22"/>
          <w:lang w:val="el-GR"/>
        </w:rPr>
        <w:t>%</w:t>
      </w:r>
      <w:r>
        <w:rPr>
          <w:rFonts w:cstheme="minorHAnsi"/>
          <w:color w:val="243587"/>
          <w:sz w:val="22"/>
          <w:szCs w:val="22"/>
          <w:lang w:val="el-GR"/>
        </w:rPr>
        <w:t xml:space="preserve">, </w:t>
      </w:r>
      <w:r w:rsidR="00527C76">
        <w:rPr>
          <w:rFonts w:cstheme="minorHAnsi"/>
          <w:color w:val="243587"/>
          <w:sz w:val="22"/>
          <w:szCs w:val="22"/>
          <w:lang w:val="el-GR"/>
        </w:rPr>
        <w:t>ενώ γ</w:t>
      </w:r>
      <w:r w:rsidR="00527C76" w:rsidRPr="00527C76">
        <w:rPr>
          <w:rFonts w:cstheme="minorHAnsi"/>
          <w:color w:val="243587"/>
          <w:sz w:val="22"/>
          <w:szCs w:val="22"/>
          <w:lang w:val="el-GR"/>
        </w:rPr>
        <w:t xml:space="preserve">ια την ίδια περίοδο </w:t>
      </w:r>
      <w:r>
        <w:rPr>
          <w:rFonts w:cstheme="minorHAnsi"/>
          <w:color w:val="243587"/>
          <w:sz w:val="22"/>
          <w:szCs w:val="22"/>
          <w:lang w:val="el-GR"/>
        </w:rPr>
        <w:t xml:space="preserve">η αύξηση της </w:t>
      </w:r>
      <w:r w:rsidR="00604EE5">
        <w:rPr>
          <w:rFonts w:cstheme="minorHAnsi"/>
          <w:color w:val="243587"/>
          <w:sz w:val="22"/>
          <w:szCs w:val="22"/>
          <w:lang w:val="el-GR"/>
        </w:rPr>
        <w:t xml:space="preserve"> </w:t>
      </w:r>
      <w:r>
        <w:rPr>
          <w:rFonts w:cstheme="minorHAnsi"/>
          <w:color w:val="243587"/>
          <w:sz w:val="22"/>
          <w:szCs w:val="22"/>
          <w:lang w:val="el-GR"/>
        </w:rPr>
        <w:t>επιβατικής κίνησης</w:t>
      </w:r>
      <w:r w:rsidR="00815AD0">
        <w:rPr>
          <w:rFonts w:cstheme="minorHAnsi"/>
          <w:color w:val="243587"/>
          <w:sz w:val="22"/>
          <w:szCs w:val="22"/>
          <w:lang w:val="el-GR"/>
        </w:rPr>
        <w:t xml:space="preserve"> εξωτερικού</w:t>
      </w:r>
      <w:r w:rsidR="00527C76" w:rsidRPr="00527C76">
        <w:rPr>
          <w:rFonts w:cstheme="minorHAnsi"/>
          <w:color w:val="243587"/>
          <w:sz w:val="22"/>
          <w:szCs w:val="22"/>
          <w:lang w:val="el-GR"/>
        </w:rPr>
        <w:t xml:space="preserve"> </w:t>
      </w:r>
      <w:r w:rsidR="00604EE5">
        <w:rPr>
          <w:rFonts w:cstheme="minorHAnsi"/>
          <w:color w:val="243587"/>
          <w:sz w:val="22"/>
          <w:szCs w:val="22"/>
          <w:lang w:val="el-GR"/>
        </w:rPr>
        <w:t>σ</w:t>
      </w:r>
      <w:r w:rsidR="00527C76" w:rsidRPr="00527C76">
        <w:rPr>
          <w:rFonts w:cstheme="minorHAnsi"/>
          <w:color w:val="243587"/>
          <w:sz w:val="22"/>
          <w:szCs w:val="22"/>
          <w:lang w:val="el-GR"/>
        </w:rPr>
        <w:t xml:space="preserve">το </w:t>
      </w:r>
      <w:r>
        <w:rPr>
          <w:rFonts w:cstheme="minorHAnsi"/>
          <w:color w:val="243587"/>
          <w:sz w:val="22"/>
          <w:szCs w:val="22"/>
          <w:lang w:val="el-GR"/>
        </w:rPr>
        <w:t xml:space="preserve">αεροδρόμιο </w:t>
      </w:r>
      <w:r w:rsidR="00527C76" w:rsidRPr="00527C76">
        <w:rPr>
          <w:rFonts w:cstheme="minorHAnsi"/>
          <w:color w:val="243587"/>
          <w:sz w:val="22"/>
          <w:szCs w:val="22"/>
          <w:lang w:val="el-GR"/>
        </w:rPr>
        <w:t xml:space="preserve">«Μακεδονία» της Θεσσαλονίκης, </w:t>
      </w:r>
      <w:r w:rsidR="007B335A">
        <w:rPr>
          <w:rFonts w:cstheme="minorHAnsi"/>
          <w:color w:val="243587"/>
          <w:sz w:val="22"/>
          <w:szCs w:val="22"/>
          <w:lang w:val="el-GR"/>
        </w:rPr>
        <w:t xml:space="preserve">ξεπερνά </w:t>
      </w:r>
      <w:r w:rsidR="00527C76" w:rsidRPr="00527C76">
        <w:rPr>
          <w:rFonts w:cstheme="minorHAnsi"/>
          <w:color w:val="243587"/>
          <w:sz w:val="22"/>
          <w:szCs w:val="22"/>
          <w:lang w:val="el-GR"/>
        </w:rPr>
        <w:t xml:space="preserve">το </w:t>
      </w:r>
      <w:r w:rsidR="004159F0">
        <w:rPr>
          <w:rFonts w:cstheme="minorHAnsi"/>
          <w:color w:val="243587"/>
          <w:sz w:val="22"/>
          <w:szCs w:val="22"/>
          <w:lang w:val="el-GR"/>
        </w:rPr>
        <w:t>45</w:t>
      </w:r>
      <w:r w:rsidR="00527C76" w:rsidRPr="00527C76">
        <w:rPr>
          <w:rFonts w:cstheme="minorHAnsi"/>
          <w:color w:val="243587"/>
          <w:sz w:val="22"/>
          <w:szCs w:val="22"/>
          <w:lang w:val="el-GR"/>
        </w:rPr>
        <w:t>% σε σχέση με τον προηγούμενο χρόνο</w:t>
      </w:r>
      <w:r w:rsidR="004970B1">
        <w:rPr>
          <w:rFonts w:cstheme="minorHAnsi"/>
          <w:color w:val="243587"/>
          <w:sz w:val="22"/>
          <w:szCs w:val="22"/>
          <w:lang w:val="el-GR"/>
        </w:rPr>
        <w:t>.</w:t>
      </w:r>
      <w:r w:rsidR="00604EE5">
        <w:rPr>
          <w:rFonts w:cstheme="minorHAnsi"/>
          <w:color w:val="243587"/>
          <w:sz w:val="22"/>
          <w:szCs w:val="22"/>
          <w:lang w:val="el-GR"/>
        </w:rPr>
        <w:t xml:space="preserve"> </w:t>
      </w:r>
    </w:p>
    <w:tbl>
      <w:tblPr>
        <w:tblpPr w:leftFromText="180" w:rightFromText="180" w:vertAnchor="page" w:horzAnchor="margin" w:tblpY="5116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68"/>
        <w:gridCol w:w="1055"/>
        <w:gridCol w:w="1184"/>
        <w:gridCol w:w="992"/>
        <w:gridCol w:w="1134"/>
        <w:gridCol w:w="1134"/>
        <w:gridCol w:w="1276"/>
      </w:tblGrid>
      <w:tr w:rsidR="00660B41" w:rsidRPr="00AC186D" w14:paraId="458CC745" w14:textId="77777777" w:rsidTr="00674465">
        <w:trPr>
          <w:trHeight w:val="1111"/>
        </w:trPr>
        <w:tc>
          <w:tcPr>
            <w:tcW w:w="3568" w:type="dxa"/>
            <w:shd w:val="clear" w:color="auto" w:fill="002677"/>
            <w:tcMar>
              <w:top w:w="13" w:type="dxa"/>
              <w:left w:w="97" w:type="dxa"/>
              <w:bottom w:w="0" w:type="dxa"/>
              <w:right w:w="97" w:type="dxa"/>
            </w:tcMar>
            <w:vAlign w:val="bottom"/>
          </w:tcPr>
          <w:p w14:paraId="27E167F1" w14:textId="77777777" w:rsidR="00660B41" w:rsidRPr="00AC186D" w:rsidRDefault="00660B41" w:rsidP="00AC186D">
            <w:pPr>
              <w:jc w:val="center"/>
              <w:rPr>
                <w:rFonts w:cstheme="minorHAnsi"/>
                <w:color w:val="FFFFFF" w:themeColor="background1"/>
                <w:kern w:val="24"/>
                <w:sz w:val="20"/>
                <w:szCs w:val="20"/>
                <w:lang w:val="el-GR"/>
              </w:rPr>
            </w:pPr>
            <w:r w:rsidRPr="00AC186D">
              <w:rPr>
                <w:rFonts w:cstheme="minorHAnsi"/>
                <w:sz w:val="20"/>
                <w:szCs w:val="20"/>
                <w:lang w:val="el-GR"/>
              </w:rPr>
              <w:br w:type="page"/>
            </w:r>
          </w:p>
        </w:tc>
        <w:tc>
          <w:tcPr>
            <w:tcW w:w="1055" w:type="dxa"/>
            <w:shd w:val="clear" w:color="auto" w:fill="002677"/>
            <w:tcMar>
              <w:top w:w="13" w:type="dxa"/>
              <w:left w:w="97" w:type="dxa"/>
              <w:bottom w:w="0" w:type="dxa"/>
              <w:right w:w="97" w:type="dxa"/>
            </w:tcMar>
            <w:vAlign w:val="bottom"/>
          </w:tcPr>
          <w:p w14:paraId="0D5D3F7A" w14:textId="77777777" w:rsidR="00660B41" w:rsidRPr="00AC186D" w:rsidRDefault="00660B41" w:rsidP="00AC186D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l-GR"/>
              </w:rPr>
            </w:pPr>
            <w:r w:rsidRPr="00AC186D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l-GR"/>
              </w:rPr>
              <w:t>3</w:t>
            </w:r>
            <w:r w:rsidRPr="00AC186D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vertAlign w:val="superscript"/>
                <w:lang w:val="el-GR"/>
              </w:rPr>
              <w:t>ο</w:t>
            </w:r>
            <w:r w:rsidRPr="00AC186D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l-GR"/>
              </w:rPr>
              <w:t xml:space="preserve"> 3μηνο</w:t>
            </w:r>
          </w:p>
          <w:p w14:paraId="38FCB124" w14:textId="77777777" w:rsidR="00660B41" w:rsidRDefault="00660B41" w:rsidP="00AC186D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l-GR"/>
              </w:rPr>
            </w:pPr>
            <w:r w:rsidRPr="00AC186D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l-GR"/>
              </w:rPr>
              <w:t>2023</w:t>
            </w:r>
          </w:p>
          <w:p w14:paraId="6639E057" w14:textId="1200850B" w:rsidR="00660B41" w:rsidRPr="00AC186D" w:rsidRDefault="00660B41" w:rsidP="00AC186D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l-GR"/>
              </w:rPr>
            </w:pPr>
          </w:p>
        </w:tc>
        <w:tc>
          <w:tcPr>
            <w:tcW w:w="1184" w:type="dxa"/>
            <w:shd w:val="clear" w:color="auto" w:fill="002677"/>
          </w:tcPr>
          <w:p w14:paraId="70AAA003" w14:textId="77777777" w:rsidR="00660B41" w:rsidRDefault="00660B41" w:rsidP="00AC186D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l-GR"/>
              </w:rPr>
            </w:pPr>
          </w:p>
          <w:p w14:paraId="3C219633" w14:textId="77777777" w:rsidR="00660B41" w:rsidRDefault="00660B41" w:rsidP="00AC186D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l-GR"/>
              </w:rPr>
            </w:pPr>
          </w:p>
          <w:p w14:paraId="7E90967D" w14:textId="5CC99337" w:rsidR="00660B41" w:rsidRPr="00AC186D" w:rsidRDefault="00660B41" w:rsidP="00AC186D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l-GR"/>
              </w:rPr>
            </w:pPr>
            <w:r w:rsidRPr="00AC186D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l-GR"/>
              </w:rPr>
              <w:t>3</w:t>
            </w:r>
            <w:r w:rsidRPr="00AC186D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vertAlign w:val="superscript"/>
                <w:lang w:val="el-GR"/>
              </w:rPr>
              <w:t>ο</w:t>
            </w:r>
            <w:r w:rsidRPr="00AC186D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l-GR"/>
              </w:rPr>
              <w:t xml:space="preserve"> 3μηνο</w:t>
            </w:r>
          </w:p>
          <w:p w14:paraId="0480A88A" w14:textId="61B7A195" w:rsidR="00660B41" w:rsidRPr="00AC186D" w:rsidRDefault="00660B41" w:rsidP="00AC186D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l-GR"/>
              </w:rPr>
            </w:pPr>
            <w:r w:rsidRPr="00AC186D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l-GR"/>
              </w:rPr>
              <w:t>202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l-GR"/>
              </w:rPr>
              <w:t>2</w:t>
            </w:r>
          </w:p>
        </w:tc>
        <w:tc>
          <w:tcPr>
            <w:tcW w:w="992" w:type="dxa"/>
            <w:shd w:val="clear" w:color="auto" w:fill="002677"/>
          </w:tcPr>
          <w:p w14:paraId="55604910" w14:textId="45CDD567" w:rsidR="00660B41" w:rsidRPr="00AC186D" w:rsidRDefault="00660B41" w:rsidP="00AC186D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l-GR"/>
              </w:rPr>
            </w:pPr>
          </w:p>
          <w:p w14:paraId="654137A4" w14:textId="77777777" w:rsidR="00660B41" w:rsidRDefault="00660B41" w:rsidP="00AC186D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l-GR"/>
              </w:rPr>
            </w:pPr>
          </w:p>
          <w:p w14:paraId="69DFD462" w14:textId="6F8BE79C" w:rsidR="00660B41" w:rsidRPr="00AC186D" w:rsidRDefault="00660B41" w:rsidP="00AC186D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l-GR"/>
              </w:rPr>
            </w:pPr>
            <w:r w:rsidRPr="00AC186D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l-GR"/>
              </w:rPr>
              <w:t>9μηνο</w:t>
            </w:r>
          </w:p>
          <w:p w14:paraId="4AE3B12E" w14:textId="77777777" w:rsidR="00660B41" w:rsidRPr="00AC186D" w:rsidRDefault="00660B41" w:rsidP="00AC186D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l-GR"/>
              </w:rPr>
            </w:pPr>
            <w:r w:rsidRPr="00AC186D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l-GR"/>
              </w:rPr>
              <w:t>2023</w:t>
            </w:r>
          </w:p>
          <w:p w14:paraId="1C111C09" w14:textId="77777777" w:rsidR="00660B41" w:rsidRPr="00AC186D" w:rsidRDefault="00660B41" w:rsidP="00AC186D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l-GR"/>
              </w:rPr>
            </w:pPr>
          </w:p>
        </w:tc>
        <w:tc>
          <w:tcPr>
            <w:tcW w:w="1134" w:type="dxa"/>
            <w:shd w:val="clear" w:color="auto" w:fill="002677"/>
            <w:tcMar>
              <w:top w:w="13" w:type="dxa"/>
              <w:left w:w="97" w:type="dxa"/>
              <w:bottom w:w="0" w:type="dxa"/>
              <w:right w:w="97" w:type="dxa"/>
            </w:tcMar>
            <w:vAlign w:val="bottom"/>
          </w:tcPr>
          <w:p w14:paraId="77D73810" w14:textId="77777777" w:rsidR="00660B41" w:rsidRPr="00AC186D" w:rsidRDefault="00660B41" w:rsidP="00AC186D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l-GR"/>
              </w:rPr>
            </w:pPr>
            <w:r w:rsidRPr="00AC186D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l-GR"/>
              </w:rPr>
              <w:t>9μηνο</w:t>
            </w:r>
          </w:p>
          <w:p w14:paraId="168EA5F8" w14:textId="1D4C7441" w:rsidR="00660B41" w:rsidRPr="00AC186D" w:rsidRDefault="00660B41" w:rsidP="00AC186D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l-GR"/>
              </w:rPr>
            </w:pPr>
            <w:r w:rsidRPr="00AC186D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l-GR"/>
              </w:rPr>
              <w:t>202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l-GR"/>
              </w:rPr>
              <w:t>2</w:t>
            </w:r>
          </w:p>
          <w:p w14:paraId="2A5489F7" w14:textId="77777777" w:rsidR="00660B41" w:rsidRPr="00AC186D" w:rsidRDefault="00660B41" w:rsidP="00AC186D">
            <w:pPr>
              <w:jc w:val="center"/>
              <w:rPr>
                <w:rFonts w:cstheme="minorHAnsi"/>
                <w:i/>
                <w:iCs/>
                <w:sz w:val="20"/>
                <w:szCs w:val="20"/>
                <w:lang w:val="el-GR"/>
              </w:rPr>
            </w:pPr>
          </w:p>
        </w:tc>
        <w:tc>
          <w:tcPr>
            <w:tcW w:w="1134" w:type="dxa"/>
            <w:shd w:val="clear" w:color="auto" w:fill="002677"/>
          </w:tcPr>
          <w:p w14:paraId="7FAC1B67" w14:textId="77777777" w:rsidR="00660B41" w:rsidRDefault="00660B41" w:rsidP="00660B41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l-GR"/>
              </w:rPr>
            </w:pPr>
          </w:p>
          <w:p w14:paraId="0EF42207" w14:textId="77777777" w:rsidR="00660B41" w:rsidRDefault="00660B41" w:rsidP="00660B41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l-GR"/>
              </w:rPr>
            </w:pPr>
          </w:p>
          <w:p w14:paraId="598E1FD8" w14:textId="3709D318" w:rsidR="00660B41" w:rsidRPr="00AC186D" w:rsidRDefault="00660B41" w:rsidP="00660B41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l-GR"/>
              </w:rPr>
            </w:pPr>
            <w:r w:rsidRPr="00AC186D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l-GR"/>
              </w:rPr>
              <w:t>3</w:t>
            </w:r>
            <w:r w:rsidRPr="00AC186D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vertAlign w:val="superscript"/>
                <w:lang w:val="el-GR"/>
              </w:rPr>
              <w:t>ο</w:t>
            </w:r>
            <w:r w:rsidRPr="00AC186D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l-GR"/>
              </w:rPr>
              <w:t xml:space="preserve"> 3μηνο</w:t>
            </w:r>
          </w:p>
          <w:p w14:paraId="3C6892B0" w14:textId="77777777" w:rsidR="00660B41" w:rsidRPr="00AC186D" w:rsidRDefault="00660B41" w:rsidP="00660B41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l-GR"/>
              </w:rPr>
            </w:pPr>
            <w:r w:rsidRPr="00AC186D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l-GR"/>
              </w:rPr>
              <w:t xml:space="preserve">2023 </w:t>
            </w:r>
            <w:r w:rsidRPr="00AC186D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vs</w:t>
            </w:r>
            <w:r w:rsidRPr="00AC186D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l-GR"/>
              </w:rPr>
              <w:t xml:space="preserve"> 2022</w:t>
            </w:r>
          </w:p>
          <w:p w14:paraId="0AD7D926" w14:textId="12D02F06" w:rsidR="00660B41" w:rsidRPr="00AC186D" w:rsidRDefault="00660B41" w:rsidP="00660B41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l-GR"/>
              </w:rPr>
            </w:pPr>
            <w:r w:rsidRPr="00AC186D">
              <w:rPr>
                <w:rFonts w:cstheme="minorHAnsi"/>
                <w:i/>
                <w:iCs/>
                <w:color w:val="FFFFFF" w:themeColor="background1"/>
                <w:sz w:val="20"/>
                <w:szCs w:val="20"/>
                <w:lang w:val="el-GR"/>
              </w:rPr>
              <w:t>% μεταβολή</w:t>
            </w:r>
          </w:p>
        </w:tc>
        <w:tc>
          <w:tcPr>
            <w:tcW w:w="1276" w:type="dxa"/>
            <w:shd w:val="clear" w:color="auto" w:fill="002677"/>
            <w:tcMar>
              <w:top w:w="13" w:type="dxa"/>
              <w:left w:w="97" w:type="dxa"/>
              <w:bottom w:w="0" w:type="dxa"/>
              <w:right w:w="97" w:type="dxa"/>
            </w:tcMar>
            <w:vAlign w:val="bottom"/>
          </w:tcPr>
          <w:p w14:paraId="4470D5C9" w14:textId="0589E371" w:rsidR="00660B41" w:rsidRPr="00AC186D" w:rsidRDefault="00660B41" w:rsidP="00660B41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l-GR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l-GR"/>
              </w:rPr>
              <w:t>9</w:t>
            </w:r>
            <w:r w:rsidRPr="00AC186D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l-GR"/>
              </w:rPr>
              <w:t>μηνο</w:t>
            </w:r>
          </w:p>
          <w:p w14:paraId="37C65A4F" w14:textId="77777777" w:rsidR="00660B41" w:rsidRPr="00AC186D" w:rsidRDefault="00660B41" w:rsidP="00660B41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l-GR"/>
              </w:rPr>
            </w:pPr>
            <w:r w:rsidRPr="00AC186D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l-GR"/>
              </w:rPr>
              <w:t xml:space="preserve">2023 </w:t>
            </w:r>
            <w:r w:rsidRPr="00AC186D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vs</w:t>
            </w:r>
            <w:r w:rsidRPr="00AC186D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l-GR"/>
              </w:rPr>
              <w:t xml:space="preserve"> 2022</w:t>
            </w:r>
          </w:p>
          <w:p w14:paraId="64F5DAFE" w14:textId="4F835DD1" w:rsidR="00660B41" w:rsidRPr="00AC186D" w:rsidRDefault="00660B41" w:rsidP="00660B41">
            <w:pPr>
              <w:jc w:val="center"/>
              <w:rPr>
                <w:rFonts w:cstheme="minorHAnsi"/>
                <w:sz w:val="20"/>
                <w:szCs w:val="20"/>
                <w:lang w:val="el-GR"/>
              </w:rPr>
            </w:pPr>
            <w:r w:rsidRPr="00AC186D">
              <w:rPr>
                <w:rFonts w:cstheme="minorHAnsi"/>
                <w:i/>
                <w:iCs/>
                <w:color w:val="FFFFFF" w:themeColor="background1"/>
                <w:sz w:val="20"/>
                <w:szCs w:val="20"/>
                <w:lang w:val="el-GR"/>
              </w:rPr>
              <w:t>% μεταβολή</w:t>
            </w:r>
          </w:p>
        </w:tc>
      </w:tr>
      <w:tr w:rsidR="00E96F74" w:rsidRPr="00AC186D" w14:paraId="71B4DF81" w14:textId="77777777" w:rsidTr="00674465">
        <w:trPr>
          <w:trHeight w:val="403"/>
        </w:trPr>
        <w:tc>
          <w:tcPr>
            <w:tcW w:w="3568" w:type="dxa"/>
            <w:shd w:val="clear" w:color="auto" w:fill="auto"/>
            <w:tcMar>
              <w:top w:w="13" w:type="dxa"/>
              <w:left w:w="97" w:type="dxa"/>
              <w:bottom w:w="0" w:type="dxa"/>
              <w:right w:w="97" w:type="dxa"/>
            </w:tcMar>
            <w:vAlign w:val="bottom"/>
            <w:hideMark/>
          </w:tcPr>
          <w:p w14:paraId="6BD99A81" w14:textId="77777777" w:rsidR="00E96F74" w:rsidRPr="00AC186D" w:rsidRDefault="00E96F74" w:rsidP="00E96F74">
            <w:pPr>
              <w:rPr>
                <w:rFonts w:cstheme="minorHAnsi"/>
                <w:color w:val="243587"/>
                <w:sz w:val="20"/>
                <w:szCs w:val="20"/>
                <w:lang w:val="el-GR"/>
              </w:rPr>
            </w:pPr>
            <w:r w:rsidRPr="00AC186D">
              <w:rPr>
                <w:rFonts w:cstheme="minorHAnsi"/>
                <w:color w:val="243587"/>
                <w:sz w:val="20"/>
                <w:szCs w:val="20"/>
                <w:lang w:val="el-GR"/>
              </w:rPr>
              <w:t xml:space="preserve">Συνολική επιβατική κίνηση </w:t>
            </w:r>
          </w:p>
        </w:tc>
        <w:tc>
          <w:tcPr>
            <w:tcW w:w="1055" w:type="dxa"/>
            <w:shd w:val="clear" w:color="auto" w:fill="DEEAF6" w:themeFill="accent5" w:themeFillTint="33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609335D" w14:textId="605B838E" w:rsidR="00E96F74" w:rsidRPr="00674465" w:rsidRDefault="00E96F74" w:rsidP="00C15CEF">
            <w:pPr>
              <w:jc w:val="center"/>
              <w:textAlignment w:val="bottom"/>
              <w:rPr>
                <w:rFonts w:cstheme="minorHAnsi"/>
                <w:color w:val="243587"/>
                <w:sz w:val="20"/>
                <w:szCs w:val="20"/>
                <w:lang w:val="el-GR"/>
              </w:rPr>
            </w:pPr>
            <w:r>
              <w:rPr>
                <w:rFonts w:cstheme="minorHAnsi"/>
                <w:color w:val="243587"/>
                <w:sz w:val="20"/>
                <w:szCs w:val="20"/>
                <w:lang w:val="en-US"/>
              </w:rPr>
              <w:t>5</w:t>
            </w:r>
            <w:r w:rsidR="00C15CEF">
              <w:rPr>
                <w:rFonts w:cstheme="minorHAnsi"/>
                <w:color w:val="243587"/>
                <w:sz w:val="20"/>
                <w:szCs w:val="20"/>
                <w:lang w:val="el-GR"/>
              </w:rPr>
              <w:t>.</w:t>
            </w:r>
            <w:r>
              <w:rPr>
                <w:rFonts w:cstheme="minorHAnsi"/>
                <w:color w:val="243587"/>
                <w:sz w:val="20"/>
                <w:szCs w:val="20"/>
                <w:lang w:val="en-US"/>
              </w:rPr>
              <w:t>317</w:t>
            </w:r>
            <w:r w:rsidR="00C15CEF">
              <w:rPr>
                <w:rFonts w:cstheme="minorHAnsi"/>
                <w:color w:val="243587"/>
                <w:sz w:val="20"/>
                <w:szCs w:val="20"/>
                <w:lang w:val="el-GR"/>
              </w:rPr>
              <w:t>.</w:t>
            </w:r>
            <w:r>
              <w:rPr>
                <w:rFonts w:cstheme="minorHAnsi"/>
                <w:color w:val="243587"/>
                <w:sz w:val="20"/>
                <w:szCs w:val="20"/>
                <w:lang w:val="en-US"/>
              </w:rPr>
              <w:t>395</w:t>
            </w:r>
          </w:p>
        </w:tc>
        <w:tc>
          <w:tcPr>
            <w:tcW w:w="1184" w:type="dxa"/>
          </w:tcPr>
          <w:p w14:paraId="3E4A416C" w14:textId="77777777" w:rsidR="00E96F74" w:rsidRDefault="00E96F74" w:rsidP="00E96F74">
            <w:pPr>
              <w:jc w:val="center"/>
              <w:textAlignment w:val="bottom"/>
              <w:rPr>
                <w:rFonts w:cstheme="minorHAnsi"/>
                <w:color w:val="243587"/>
                <w:sz w:val="20"/>
                <w:szCs w:val="20"/>
              </w:rPr>
            </w:pPr>
          </w:p>
          <w:p w14:paraId="45777135" w14:textId="312DCB0A" w:rsidR="00E96F74" w:rsidRPr="00674465" w:rsidRDefault="00E96F74" w:rsidP="00E96F74">
            <w:pPr>
              <w:jc w:val="center"/>
              <w:textAlignment w:val="bottom"/>
              <w:rPr>
                <w:rFonts w:cstheme="minorHAnsi"/>
                <w:color w:val="243587"/>
                <w:sz w:val="20"/>
                <w:szCs w:val="20"/>
                <w:lang w:val="el-GR"/>
              </w:rPr>
            </w:pPr>
            <w:r>
              <w:rPr>
                <w:rFonts w:cstheme="minorHAnsi"/>
                <w:color w:val="243587"/>
                <w:sz w:val="20"/>
                <w:szCs w:val="20"/>
              </w:rPr>
              <w:t>4</w:t>
            </w:r>
            <w:r w:rsidR="00C15CEF">
              <w:rPr>
                <w:rFonts w:cstheme="minorHAnsi"/>
                <w:color w:val="243587"/>
                <w:sz w:val="20"/>
                <w:szCs w:val="20"/>
                <w:lang w:val="el-GR"/>
              </w:rPr>
              <w:t>.</w:t>
            </w:r>
            <w:r>
              <w:rPr>
                <w:rFonts w:cstheme="minorHAnsi"/>
                <w:color w:val="243587"/>
                <w:sz w:val="20"/>
                <w:szCs w:val="20"/>
              </w:rPr>
              <w:t>532</w:t>
            </w:r>
            <w:r w:rsidR="00C15CEF">
              <w:rPr>
                <w:rFonts w:cstheme="minorHAnsi"/>
                <w:color w:val="243587"/>
                <w:sz w:val="20"/>
                <w:szCs w:val="20"/>
                <w:lang w:val="el-GR"/>
              </w:rPr>
              <w:t>.</w:t>
            </w:r>
            <w:r>
              <w:rPr>
                <w:rFonts w:cstheme="minorHAnsi"/>
                <w:color w:val="243587"/>
                <w:sz w:val="20"/>
                <w:szCs w:val="20"/>
              </w:rPr>
              <w:t>136</w:t>
            </w:r>
          </w:p>
        </w:tc>
        <w:tc>
          <w:tcPr>
            <w:tcW w:w="992" w:type="dxa"/>
          </w:tcPr>
          <w:p w14:paraId="3DE1A2B2" w14:textId="77777777" w:rsidR="00E96F74" w:rsidRPr="00815AD0" w:rsidRDefault="00E96F74" w:rsidP="00E96F74">
            <w:pPr>
              <w:jc w:val="center"/>
              <w:textAlignment w:val="bottom"/>
              <w:rPr>
                <w:rFonts w:cstheme="minorHAnsi"/>
                <w:color w:val="243587"/>
                <w:sz w:val="20"/>
                <w:szCs w:val="20"/>
                <w:lang w:val="el-GR"/>
              </w:rPr>
            </w:pPr>
          </w:p>
          <w:p w14:paraId="0CED1CFB" w14:textId="117FED0E" w:rsidR="00E96F74" w:rsidRPr="00674465" w:rsidRDefault="00E96F74" w:rsidP="00E96F74">
            <w:pPr>
              <w:jc w:val="center"/>
              <w:textAlignment w:val="bottom"/>
              <w:rPr>
                <w:rFonts w:cstheme="minorHAnsi"/>
                <w:color w:val="243587"/>
                <w:sz w:val="20"/>
                <w:szCs w:val="20"/>
                <w:lang w:val="el-GR"/>
              </w:rPr>
            </w:pPr>
            <w:r w:rsidRPr="00815AD0">
              <w:rPr>
                <w:rFonts w:cstheme="minorHAnsi"/>
                <w:color w:val="243587"/>
                <w:sz w:val="20"/>
                <w:szCs w:val="20"/>
                <w:lang w:val="el-GR"/>
              </w:rPr>
              <w:t>11</w:t>
            </w:r>
            <w:r w:rsidR="00C15CEF">
              <w:rPr>
                <w:rFonts w:cstheme="minorHAnsi"/>
                <w:color w:val="243587"/>
                <w:sz w:val="20"/>
                <w:szCs w:val="20"/>
                <w:lang w:val="el-GR"/>
              </w:rPr>
              <w:t>.</w:t>
            </w:r>
            <w:r w:rsidRPr="00815AD0">
              <w:rPr>
                <w:rFonts w:cstheme="minorHAnsi"/>
                <w:color w:val="243587"/>
                <w:sz w:val="20"/>
                <w:szCs w:val="20"/>
                <w:lang w:val="el-GR"/>
              </w:rPr>
              <w:t>957</w:t>
            </w:r>
            <w:r w:rsidR="00C15CEF">
              <w:rPr>
                <w:rFonts w:cstheme="minorHAnsi"/>
                <w:color w:val="243587"/>
                <w:sz w:val="20"/>
                <w:szCs w:val="20"/>
                <w:lang w:val="el-GR"/>
              </w:rPr>
              <w:t>.</w:t>
            </w:r>
            <w:r w:rsidRPr="00815AD0">
              <w:rPr>
                <w:rFonts w:cstheme="minorHAnsi"/>
                <w:color w:val="243587"/>
                <w:sz w:val="20"/>
                <w:szCs w:val="20"/>
                <w:lang w:val="el-GR"/>
              </w:rPr>
              <w:t>842</w:t>
            </w:r>
          </w:p>
        </w:tc>
        <w:tc>
          <w:tcPr>
            <w:tcW w:w="1134" w:type="dxa"/>
            <w:shd w:val="clear" w:color="auto" w:fill="DEEAF6" w:themeFill="accent5" w:themeFillTint="33"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1F95F58A" w14:textId="77777777" w:rsidR="00E96F74" w:rsidRPr="00815AD0" w:rsidRDefault="00E96F74" w:rsidP="00E96F74">
            <w:pPr>
              <w:jc w:val="center"/>
              <w:textAlignment w:val="bottom"/>
              <w:rPr>
                <w:rFonts w:cstheme="minorHAnsi"/>
                <w:color w:val="243587"/>
                <w:sz w:val="20"/>
                <w:szCs w:val="20"/>
                <w:lang w:val="el-GR"/>
              </w:rPr>
            </w:pPr>
          </w:p>
          <w:p w14:paraId="0CE7A847" w14:textId="41D0EB02" w:rsidR="00E96F74" w:rsidRPr="00674465" w:rsidRDefault="00E96F74" w:rsidP="00E96F74">
            <w:pPr>
              <w:jc w:val="center"/>
              <w:textAlignment w:val="bottom"/>
              <w:rPr>
                <w:rFonts w:cstheme="minorHAnsi"/>
                <w:color w:val="243587"/>
                <w:sz w:val="20"/>
                <w:szCs w:val="20"/>
                <w:lang w:val="el-GR"/>
              </w:rPr>
            </w:pPr>
            <w:r w:rsidRPr="00815AD0">
              <w:rPr>
                <w:rFonts w:cstheme="minorHAnsi"/>
                <w:color w:val="243587"/>
                <w:sz w:val="20"/>
                <w:szCs w:val="20"/>
                <w:lang w:val="el-GR"/>
              </w:rPr>
              <w:t>9</w:t>
            </w:r>
            <w:r w:rsidR="00C15CEF">
              <w:rPr>
                <w:rFonts w:cstheme="minorHAnsi"/>
                <w:color w:val="243587"/>
                <w:sz w:val="20"/>
                <w:szCs w:val="20"/>
                <w:lang w:val="el-GR"/>
              </w:rPr>
              <w:t>.</w:t>
            </w:r>
            <w:r w:rsidRPr="00815AD0">
              <w:rPr>
                <w:rFonts w:cstheme="minorHAnsi"/>
                <w:color w:val="243587"/>
                <w:sz w:val="20"/>
                <w:szCs w:val="20"/>
                <w:lang w:val="el-GR"/>
              </w:rPr>
              <w:t>207</w:t>
            </w:r>
            <w:r w:rsidR="00C15CEF">
              <w:rPr>
                <w:rFonts w:cstheme="minorHAnsi"/>
                <w:color w:val="243587"/>
                <w:sz w:val="20"/>
                <w:szCs w:val="20"/>
                <w:lang w:val="el-GR"/>
              </w:rPr>
              <w:t>.</w:t>
            </w:r>
            <w:r w:rsidRPr="00815AD0">
              <w:rPr>
                <w:rFonts w:cstheme="minorHAnsi"/>
                <w:color w:val="243587"/>
                <w:sz w:val="20"/>
                <w:szCs w:val="20"/>
                <w:lang w:val="el-GR"/>
              </w:rPr>
              <w:t>373</w:t>
            </w:r>
          </w:p>
        </w:tc>
        <w:tc>
          <w:tcPr>
            <w:tcW w:w="1134" w:type="dxa"/>
            <w:shd w:val="clear" w:color="auto" w:fill="FFFFFF" w:themeFill="background1"/>
          </w:tcPr>
          <w:p w14:paraId="20380833" w14:textId="77777777" w:rsidR="00E96F74" w:rsidRDefault="00E96F74" w:rsidP="00E96F74">
            <w:pPr>
              <w:jc w:val="center"/>
              <w:textAlignment w:val="bottom"/>
              <w:rPr>
                <w:rFonts w:cstheme="minorHAnsi"/>
                <w:color w:val="243587"/>
                <w:sz w:val="20"/>
                <w:szCs w:val="20"/>
                <w:lang w:val="el-GR"/>
              </w:rPr>
            </w:pPr>
          </w:p>
          <w:p w14:paraId="710B327B" w14:textId="209F5270" w:rsidR="00E96F74" w:rsidRPr="00674465" w:rsidRDefault="00E96F74" w:rsidP="00E96F74">
            <w:pPr>
              <w:jc w:val="center"/>
              <w:textAlignment w:val="bottom"/>
              <w:rPr>
                <w:rFonts w:cstheme="minorHAnsi"/>
                <w:color w:val="243587"/>
                <w:sz w:val="20"/>
                <w:szCs w:val="20"/>
                <w:lang w:val="el-GR"/>
              </w:rPr>
            </w:pPr>
            <w:r>
              <w:rPr>
                <w:rFonts w:cstheme="minorHAnsi"/>
                <w:color w:val="243587"/>
                <w:sz w:val="20"/>
                <w:szCs w:val="20"/>
                <w:lang w:val="en-US"/>
              </w:rPr>
              <w:t>17%</w:t>
            </w:r>
          </w:p>
        </w:tc>
        <w:tc>
          <w:tcPr>
            <w:tcW w:w="1276" w:type="dxa"/>
            <w:shd w:val="clear" w:color="auto" w:fill="FFFFFF" w:themeFill="background1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E2F5348" w14:textId="42874BC3" w:rsidR="00E96F74" w:rsidRPr="00674465" w:rsidRDefault="00E96F74" w:rsidP="00E96F74">
            <w:pPr>
              <w:jc w:val="center"/>
              <w:textAlignment w:val="bottom"/>
              <w:rPr>
                <w:rFonts w:cstheme="minorHAnsi"/>
                <w:color w:val="243587"/>
                <w:sz w:val="20"/>
                <w:szCs w:val="20"/>
                <w:lang w:val="el-GR"/>
              </w:rPr>
            </w:pPr>
            <w:r>
              <w:rPr>
                <w:rFonts w:cstheme="minorHAnsi"/>
                <w:color w:val="243587"/>
                <w:sz w:val="20"/>
                <w:szCs w:val="20"/>
                <w:lang w:val="el-GR"/>
              </w:rPr>
              <w:t>30%</w:t>
            </w:r>
          </w:p>
        </w:tc>
      </w:tr>
      <w:tr w:rsidR="00E96F74" w:rsidRPr="003B3220" w14:paraId="74C26C3F" w14:textId="77777777" w:rsidTr="00674465">
        <w:trPr>
          <w:trHeight w:val="403"/>
        </w:trPr>
        <w:tc>
          <w:tcPr>
            <w:tcW w:w="3568" w:type="dxa"/>
            <w:shd w:val="clear" w:color="auto" w:fill="auto"/>
            <w:tcMar>
              <w:top w:w="13" w:type="dxa"/>
              <w:left w:w="97" w:type="dxa"/>
              <w:bottom w:w="0" w:type="dxa"/>
              <w:right w:w="97" w:type="dxa"/>
            </w:tcMar>
            <w:vAlign w:val="bottom"/>
            <w:hideMark/>
          </w:tcPr>
          <w:p w14:paraId="42EF3DFE" w14:textId="77777777" w:rsidR="00E96F74" w:rsidRPr="00AC186D" w:rsidRDefault="00E96F74" w:rsidP="00E96F74">
            <w:pPr>
              <w:rPr>
                <w:rFonts w:cstheme="minorHAnsi"/>
                <w:color w:val="243587"/>
                <w:sz w:val="20"/>
                <w:szCs w:val="20"/>
                <w:lang w:val="el-GR"/>
              </w:rPr>
            </w:pPr>
            <w:r w:rsidRPr="00AC186D">
              <w:rPr>
                <w:rFonts w:cstheme="minorHAnsi"/>
                <w:color w:val="243587"/>
                <w:sz w:val="20"/>
                <w:szCs w:val="20"/>
                <w:lang w:val="el-GR"/>
              </w:rPr>
              <w:t xml:space="preserve">Επιβατική κίνηση εξωτερικού από/προς Αθήνα </w:t>
            </w:r>
          </w:p>
        </w:tc>
        <w:tc>
          <w:tcPr>
            <w:tcW w:w="1055" w:type="dxa"/>
            <w:shd w:val="clear" w:color="auto" w:fill="DEEAF6" w:themeFill="accent5" w:themeFillTint="33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F2A02ED" w14:textId="2E06E72B" w:rsidR="00E96F74" w:rsidRPr="00674465" w:rsidRDefault="00E96F74" w:rsidP="00C15CEF">
            <w:pPr>
              <w:jc w:val="center"/>
              <w:textAlignment w:val="bottom"/>
              <w:rPr>
                <w:rFonts w:cstheme="minorHAnsi"/>
                <w:color w:val="243587"/>
                <w:sz w:val="20"/>
                <w:szCs w:val="20"/>
                <w:lang w:val="el-GR"/>
              </w:rPr>
            </w:pPr>
            <w:r>
              <w:rPr>
                <w:rFonts w:cstheme="minorHAnsi"/>
                <w:color w:val="243587"/>
                <w:sz w:val="20"/>
                <w:szCs w:val="20"/>
                <w:lang w:val="en-US"/>
              </w:rPr>
              <w:t>2</w:t>
            </w:r>
            <w:r w:rsidR="00C15CEF">
              <w:rPr>
                <w:rFonts w:cstheme="minorHAnsi"/>
                <w:color w:val="243587"/>
                <w:sz w:val="20"/>
                <w:szCs w:val="20"/>
                <w:lang w:val="el-GR"/>
              </w:rPr>
              <w:t>.</w:t>
            </w:r>
            <w:r>
              <w:rPr>
                <w:rFonts w:cstheme="minorHAnsi"/>
                <w:color w:val="243587"/>
                <w:sz w:val="20"/>
                <w:szCs w:val="20"/>
                <w:lang w:val="en-US"/>
              </w:rPr>
              <w:t>319</w:t>
            </w:r>
            <w:r w:rsidR="00C15CEF">
              <w:rPr>
                <w:rFonts w:cstheme="minorHAnsi"/>
                <w:color w:val="243587"/>
                <w:sz w:val="20"/>
                <w:szCs w:val="20"/>
                <w:lang w:val="el-GR"/>
              </w:rPr>
              <w:t>.</w:t>
            </w:r>
            <w:r>
              <w:rPr>
                <w:rFonts w:cstheme="minorHAnsi"/>
                <w:color w:val="243587"/>
                <w:sz w:val="20"/>
                <w:szCs w:val="20"/>
                <w:lang w:val="en-US"/>
              </w:rPr>
              <w:t>268</w:t>
            </w:r>
          </w:p>
        </w:tc>
        <w:tc>
          <w:tcPr>
            <w:tcW w:w="1184" w:type="dxa"/>
          </w:tcPr>
          <w:p w14:paraId="4C46EB49" w14:textId="77777777" w:rsidR="00E96F74" w:rsidRDefault="00E96F74" w:rsidP="00C15CEF">
            <w:pPr>
              <w:jc w:val="center"/>
              <w:textAlignment w:val="bottom"/>
              <w:rPr>
                <w:rFonts w:cstheme="minorHAnsi"/>
                <w:color w:val="243587"/>
                <w:sz w:val="20"/>
                <w:szCs w:val="20"/>
                <w:lang w:val="en-US"/>
              </w:rPr>
            </w:pPr>
          </w:p>
          <w:p w14:paraId="12AC8319" w14:textId="5BA6EDAF" w:rsidR="00E96F74" w:rsidRPr="00674465" w:rsidRDefault="00E96F74" w:rsidP="00C15CEF">
            <w:pPr>
              <w:jc w:val="center"/>
              <w:textAlignment w:val="bottom"/>
              <w:rPr>
                <w:rFonts w:cstheme="minorHAnsi"/>
                <w:color w:val="243587"/>
                <w:sz w:val="20"/>
                <w:szCs w:val="20"/>
                <w:lang w:val="el-GR"/>
              </w:rPr>
            </w:pPr>
            <w:r>
              <w:rPr>
                <w:rFonts w:cstheme="minorHAnsi"/>
                <w:color w:val="243587"/>
                <w:sz w:val="20"/>
                <w:szCs w:val="20"/>
                <w:lang w:val="en-US"/>
              </w:rPr>
              <w:t>1</w:t>
            </w:r>
            <w:r w:rsidR="00C15CEF">
              <w:rPr>
                <w:rFonts w:cstheme="minorHAnsi"/>
                <w:color w:val="243587"/>
                <w:sz w:val="20"/>
                <w:szCs w:val="20"/>
                <w:lang w:val="el-GR"/>
              </w:rPr>
              <w:t>.</w:t>
            </w:r>
            <w:r>
              <w:rPr>
                <w:rFonts w:cstheme="minorHAnsi"/>
                <w:color w:val="243587"/>
                <w:sz w:val="20"/>
                <w:szCs w:val="20"/>
                <w:lang w:val="en-US"/>
              </w:rPr>
              <w:t>928</w:t>
            </w:r>
            <w:r w:rsidR="00C15CEF">
              <w:rPr>
                <w:rFonts w:cstheme="minorHAnsi"/>
                <w:color w:val="243587"/>
                <w:sz w:val="20"/>
                <w:szCs w:val="20"/>
                <w:lang w:val="el-GR"/>
              </w:rPr>
              <w:t>.</w:t>
            </w:r>
            <w:r>
              <w:rPr>
                <w:rFonts w:cstheme="minorHAnsi"/>
                <w:color w:val="243587"/>
                <w:sz w:val="20"/>
                <w:szCs w:val="20"/>
                <w:lang w:val="en-US"/>
              </w:rPr>
              <w:t>648</w:t>
            </w:r>
          </w:p>
        </w:tc>
        <w:tc>
          <w:tcPr>
            <w:tcW w:w="992" w:type="dxa"/>
          </w:tcPr>
          <w:p w14:paraId="11D6BE58" w14:textId="77777777" w:rsidR="00E96F74" w:rsidRDefault="00E96F74" w:rsidP="00E96F74">
            <w:pPr>
              <w:jc w:val="center"/>
              <w:textAlignment w:val="bottom"/>
              <w:rPr>
                <w:rFonts w:cstheme="minorHAnsi"/>
                <w:color w:val="243587"/>
                <w:sz w:val="20"/>
                <w:szCs w:val="20"/>
                <w:lang w:val="el-GR"/>
              </w:rPr>
            </w:pPr>
          </w:p>
          <w:p w14:paraId="76339F68" w14:textId="6C315A95" w:rsidR="00E96F74" w:rsidRPr="00674465" w:rsidRDefault="00E96F74" w:rsidP="00E96F74">
            <w:pPr>
              <w:jc w:val="center"/>
              <w:textAlignment w:val="bottom"/>
              <w:rPr>
                <w:rFonts w:cstheme="minorHAnsi"/>
                <w:color w:val="243587"/>
                <w:sz w:val="20"/>
                <w:szCs w:val="20"/>
                <w:lang w:val="el-GR"/>
              </w:rPr>
            </w:pPr>
            <w:r>
              <w:rPr>
                <w:rFonts w:cstheme="minorHAnsi"/>
                <w:color w:val="243587"/>
                <w:sz w:val="20"/>
                <w:szCs w:val="20"/>
                <w:lang w:val="en-US"/>
              </w:rPr>
              <w:t>5</w:t>
            </w:r>
            <w:r w:rsidR="00C15CEF">
              <w:rPr>
                <w:rFonts w:cstheme="minorHAnsi"/>
                <w:color w:val="243587"/>
                <w:sz w:val="20"/>
                <w:szCs w:val="20"/>
                <w:lang w:val="el-GR"/>
              </w:rPr>
              <w:t>.</w:t>
            </w:r>
            <w:r>
              <w:rPr>
                <w:rFonts w:cstheme="minorHAnsi"/>
                <w:color w:val="243587"/>
                <w:sz w:val="20"/>
                <w:szCs w:val="20"/>
                <w:lang w:val="en-US"/>
              </w:rPr>
              <w:t>498</w:t>
            </w:r>
            <w:r w:rsidR="00C15CEF">
              <w:rPr>
                <w:rFonts w:cstheme="minorHAnsi"/>
                <w:color w:val="243587"/>
                <w:sz w:val="20"/>
                <w:szCs w:val="20"/>
                <w:lang w:val="el-GR"/>
              </w:rPr>
              <w:t>.</w:t>
            </w:r>
            <w:r>
              <w:rPr>
                <w:rFonts w:cstheme="minorHAnsi"/>
                <w:color w:val="243587"/>
                <w:sz w:val="20"/>
                <w:szCs w:val="20"/>
                <w:lang w:val="en-US"/>
              </w:rPr>
              <w:t>903</w:t>
            </w:r>
          </w:p>
        </w:tc>
        <w:tc>
          <w:tcPr>
            <w:tcW w:w="1134" w:type="dxa"/>
            <w:shd w:val="clear" w:color="auto" w:fill="DEEAF6" w:themeFill="accent5" w:themeFillTint="33"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18D0AF52" w14:textId="77777777" w:rsidR="00E96F74" w:rsidRDefault="00E96F74" w:rsidP="00E96F74">
            <w:pPr>
              <w:jc w:val="center"/>
              <w:textAlignment w:val="bottom"/>
              <w:rPr>
                <w:rFonts w:cstheme="minorHAnsi"/>
                <w:color w:val="243587"/>
                <w:sz w:val="20"/>
                <w:szCs w:val="20"/>
                <w:lang w:val="el-GR"/>
              </w:rPr>
            </w:pPr>
          </w:p>
          <w:p w14:paraId="3E55B09A" w14:textId="6CA010CB" w:rsidR="00E96F74" w:rsidRPr="00674465" w:rsidRDefault="00E96F74" w:rsidP="00E96F74">
            <w:pPr>
              <w:jc w:val="center"/>
              <w:textAlignment w:val="bottom"/>
              <w:rPr>
                <w:rFonts w:cstheme="minorHAnsi"/>
                <w:color w:val="243587"/>
                <w:sz w:val="20"/>
                <w:szCs w:val="20"/>
                <w:lang w:val="el-GR"/>
              </w:rPr>
            </w:pPr>
            <w:r>
              <w:rPr>
                <w:rFonts w:cstheme="minorHAnsi"/>
                <w:color w:val="243587"/>
                <w:sz w:val="20"/>
                <w:szCs w:val="20"/>
                <w:lang w:val="en-US"/>
              </w:rPr>
              <w:t>3</w:t>
            </w:r>
            <w:r w:rsidR="00C15CEF">
              <w:rPr>
                <w:rFonts w:cstheme="minorHAnsi"/>
                <w:color w:val="243587"/>
                <w:sz w:val="20"/>
                <w:szCs w:val="20"/>
                <w:lang w:val="el-GR"/>
              </w:rPr>
              <w:t>.</w:t>
            </w:r>
            <w:r>
              <w:rPr>
                <w:rFonts w:cstheme="minorHAnsi"/>
                <w:color w:val="243587"/>
                <w:sz w:val="20"/>
                <w:szCs w:val="20"/>
                <w:lang w:val="en-US"/>
              </w:rPr>
              <w:t>975</w:t>
            </w:r>
            <w:r w:rsidR="00C15CEF">
              <w:rPr>
                <w:rFonts w:cstheme="minorHAnsi"/>
                <w:color w:val="243587"/>
                <w:sz w:val="20"/>
                <w:szCs w:val="20"/>
                <w:lang w:val="el-GR"/>
              </w:rPr>
              <w:t>.</w:t>
            </w:r>
            <w:r>
              <w:rPr>
                <w:rFonts w:cstheme="minorHAnsi"/>
                <w:color w:val="243587"/>
                <w:sz w:val="20"/>
                <w:szCs w:val="20"/>
                <w:lang w:val="en-US"/>
              </w:rPr>
              <w:t>180</w:t>
            </w:r>
          </w:p>
        </w:tc>
        <w:tc>
          <w:tcPr>
            <w:tcW w:w="1134" w:type="dxa"/>
            <w:shd w:val="clear" w:color="auto" w:fill="FFFFFF" w:themeFill="background1"/>
          </w:tcPr>
          <w:p w14:paraId="4AA7E5A1" w14:textId="77777777" w:rsidR="00E96F74" w:rsidRDefault="00E96F74" w:rsidP="00E96F74">
            <w:pPr>
              <w:jc w:val="center"/>
              <w:textAlignment w:val="bottom"/>
              <w:rPr>
                <w:rFonts w:cstheme="minorHAnsi"/>
                <w:color w:val="243587"/>
                <w:sz w:val="20"/>
                <w:szCs w:val="20"/>
                <w:lang w:val="el-GR"/>
              </w:rPr>
            </w:pPr>
          </w:p>
          <w:p w14:paraId="72CD57C7" w14:textId="26212470" w:rsidR="00E96F74" w:rsidRPr="00674465" w:rsidRDefault="00E96F74" w:rsidP="00E96F74">
            <w:pPr>
              <w:jc w:val="center"/>
              <w:textAlignment w:val="bottom"/>
              <w:rPr>
                <w:rFonts w:cstheme="minorHAnsi"/>
                <w:color w:val="243587"/>
                <w:sz w:val="20"/>
                <w:szCs w:val="20"/>
                <w:lang w:val="el-GR"/>
              </w:rPr>
            </w:pPr>
            <w:r>
              <w:rPr>
                <w:rFonts w:cstheme="minorHAnsi"/>
                <w:color w:val="243587"/>
                <w:sz w:val="20"/>
                <w:szCs w:val="20"/>
                <w:lang w:val="en-US"/>
              </w:rPr>
              <w:t>20%</w:t>
            </w:r>
          </w:p>
        </w:tc>
        <w:tc>
          <w:tcPr>
            <w:tcW w:w="1276" w:type="dxa"/>
            <w:shd w:val="clear" w:color="auto" w:fill="FFFFFF" w:themeFill="background1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864DF34" w14:textId="607F9315" w:rsidR="00E96F74" w:rsidRPr="00674465" w:rsidRDefault="00E96F74" w:rsidP="00E96F74">
            <w:pPr>
              <w:jc w:val="center"/>
              <w:textAlignment w:val="bottom"/>
              <w:rPr>
                <w:rFonts w:cstheme="minorHAnsi"/>
                <w:color w:val="243587"/>
                <w:sz w:val="20"/>
                <w:szCs w:val="20"/>
                <w:lang w:val="el-GR"/>
              </w:rPr>
            </w:pPr>
            <w:r>
              <w:rPr>
                <w:rFonts w:cstheme="minorHAnsi"/>
                <w:color w:val="243587"/>
                <w:sz w:val="20"/>
                <w:szCs w:val="20"/>
                <w:lang w:val="en-US"/>
              </w:rPr>
              <w:t>38%</w:t>
            </w:r>
          </w:p>
        </w:tc>
      </w:tr>
      <w:tr w:rsidR="00E96F74" w:rsidRPr="003B3220" w14:paraId="36989E42" w14:textId="77777777" w:rsidTr="00674465">
        <w:trPr>
          <w:trHeight w:val="193"/>
        </w:trPr>
        <w:tc>
          <w:tcPr>
            <w:tcW w:w="3568" w:type="dxa"/>
            <w:shd w:val="clear" w:color="auto" w:fill="auto"/>
            <w:tcMar>
              <w:top w:w="13" w:type="dxa"/>
              <w:left w:w="97" w:type="dxa"/>
              <w:bottom w:w="0" w:type="dxa"/>
              <w:right w:w="97" w:type="dxa"/>
            </w:tcMar>
            <w:vAlign w:val="bottom"/>
            <w:hideMark/>
          </w:tcPr>
          <w:p w14:paraId="61BFA4B2" w14:textId="77777777" w:rsidR="00E96F74" w:rsidRPr="00AC186D" w:rsidRDefault="00E96F74" w:rsidP="00E96F74">
            <w:pPr>
              <w:rPr>
                <w:rFonts w:cstheme="minorHAnsi"/>
                <w:color w:val="243587"/>
                <w:sz w:val="20"/>
                <w:szCs w:val="20"/>
                <w:lang w:val="el-GR"/>
              </w:rPr>
            </w:pPr>
            <w:r w:rsidRPr="00AC186D">
              <w:rPr>
                <w:rFonts w:cstheme="minorHAnsi"/>
                <w:color w:val="243587"/>
                <w:sz w:val="20"/>
                <w:szCs w:val="20"/>
                <w:lang w:val="el-GR"/>
              </w:rPr>
              <w:t>Επιβατική κίνηση εξωτερικού από/προς  Θεσ/νίκη</w:t>
            </w:r>
          </w:p>
        </w:tc>
        <w:tc>
          <w:tcPr>
            <w:tcW w:w="1055" w:type="dxa"/>
            <w:shd w:val="clear" w:color="auto" w:fill="DEEAF6" w:themeFill="accent5" w:themeFillTint="33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01E2B97" w14:textId="63BA78B8" w:rsidR="00E96F74" w:rsidRPr="00674465" w:rsidRDefault="00E96F74" w:rsidP="00E96F74">
            <w:pPr>
              <w:jc w:val="center"/>
              <w:textAlignment w:val="bottom"/>
              <w:rPr>
                <w:rFonts w:cstheme="minorHAnsi"/>
                <w:color w:val="243587"/>
                <w:sz w:val="20"/>
                <w:szCs w:val="20"/>
                <w:lang w:val="el-GR"/>
              </w:rPr>
            </w:pPr>
            <w:r>
              <w:rPr>
                <w:rFonts w:cstheme="minorHAnsi"/>
                <w:color w:val="243587"/>
                <w:sz w:val="20"/>
                <w:szCs w:val="20"/>
                <w:lang w:val="en-US"/>
              </w:rPr>
              <w:t>331</w:t>
            </w:r>
            <w:r w:rsidR="00C15CEF">
              <w:rPr>
                <w:rFonts w:cstheme="minorHAnsi"/>
                <w:color w:val="243587"/>
                <w:sz w:val="20"/>
                <w:szCs w:val="20"/>
                <w:lang w:val="el-GR"/>
              </w:rPr>
              <w:t>.</w:t>
            </w:r>
            <w:r>
              <w:rPr>
                <w:rFonts w:cstheme="minorHAnsi"/>
                <w:color w:val="243587"/>
                <w:sz w:val="20"/>
                <w:szCs w:val="20"/>
                <w:lang w:val="en-US"/>
              </w:rPr>
              <w:t>637</w:t>
            </w:r>
          </w:p>
        </w:tc>
        <w:tc>
          <w:tcPr>
            <w:tcW w:w="1184" w:type="dxa"/>
          </w:tcPr>
          <w:p w14:paraId="757BE195" w14:textId="77777777" w:rsidR="00E96F74" w:rsidRDefault="00E96F74" w:rsidP="00E96F74">
            <w:pPr>
              <w:jc w:val="center"/>
              <w:textAlignment w:val="bottom"/>
              <w:rPr>
                <w:rFonts w:cstheme="minorHAnsi"/>
                <w:color w:val="243587"/>
                <w:sz w:val="20"/>
                <w:szCs w:val="20"/>
                <w:lang w:val="el-GR"/>
              </w:rPr>
            </w:pPr>
          </w:p>
          <w:p w14:paraId="24260524" w14:textId="4F5F9FAF" w:rsidR="00E96F74" w:rsidRPr="00674465" w:rsidRDefault="00E96F74" w:rsidP="00E96F74">
            <w:pPr>
              <w:jc w:val="center"/>
              <w:textAlignment w:val="bottom"/>
              <w:rPr>
                <w:rFonts w:cstheme="minorHAnsi"/>
                <w:color w:val="243587"/>
                <w:sz w:val="20"/>
                <w:szCs w:val="20"/>
                <w:lang w:val="el-GR"/>
              </w:rPr>
            </w:pPr>
            <w:r>
              <w:rPr>
                <w:rFonts w:cstheme="minorHAnsi"/>
                <w:color w:val="243587"/>
                <w:sz w:val="20"/>
                <w:szCs w:val="20"/>
                <w:lang w:val="en-US"/>
              </w:rPr>
              <w:t>262</w:t>
            </w:r>
            <w:r w:rsidR="00C15CEF">
              <w:rPr>
                <w:rFonts w:cstheme="minorHAnsi"/>
                <w:color w:val="243587"/>
                <w:sz w:val="20"/>
                <w:szCs w:val="20"/>
                <w:lang w:val="el-GR"/>
              </w:rPr>
              <w:t>.</w:t>
            </w:r>
            <w:r>
              <w:rPr>
                <w:rFonts w:cstheme="minorHAnsi"/>
                <w:color w:val="243587"/>
                <w:sz w:val="20"/>
                <w:szCs w:val="20"/>
                <w:lang w:val="en-US"/>
              </w:rPr>
              <w:t>055</w:t>
            </w:r>
          </w:p>
        </w:tc>
        <w:tc>
          <w:tcPr>
            <w:tcW w:w="992" w:type="dxa"/>
          </w:tcPr>
          <w:p w14:paraId="483AB674" w14:textId="77777777" w:rsidR="00E96F74" w:rsidRDefault="00E96F74" w:rsidP="00E96F74">
            <w:pPr>
              <w:jc w:val="center"/>
              <w:textAlignment w:val="bottom"/>
              <w:rPr>
                <w:rFonts w:cstheme="minorHAnsi"/>
                <w:color w:val="243587"/>
                <w:sz w:val="20"/>
                <w:szCs w:val="20"/>
                <w:lang w:val="el-GR"/>
              </w:rPr>
            </w:pPr>
          </w:p>
          <w:p w14:paraId="38FDE83B" w14:textId="3993AAED" w:rsidR="00E96F74" w:rsidRPr="00674465" w:rsidRDefault="00E96F74" w:rsidP="00E96F74">
            <w:pPr>
              <w:jc w:val="center"/>
              <w:textAlignment w:val="bottom"/>
              <w:rPr>
                <w:rFonts w:cstheme="minorHAnsi"/>
                <w:color w:val="243587"/>
                <w:sz w:val="20"/>
                <w:szCs w:val="20"/>
                <w:lang w:val="el-GR"/>
              </w:rPr>
            </w:pPr>
            <w:r>
              <w:rPr>
                <w:rFonts w:cstheme="minorHAnsi"/>
                <w:color w:val="243587"/>
                <w:sz w:val="20"/>
                <w:szCs w:val="20"/>
                <w:lang w:val="en-US"/>
              </w:rPr>
              <w:t>788</w:t>
            </w:r>
            <w:r w:rsidR="00C15CEF">
              <w:rPr>
                <w:rFonts w:cstheme="minorHAnsi"/>
                <w:color w:val="243587"/>
                <w:sz w:val="20"/>
                <w:szCs w:val="20"/>
                <w:lang w:val="el-GR"/>
              </w:rPr>
              <w:t>.</w:t>
            </w:r>
            <w:r>
              <w:rPr>
                <w:rFonts w:cstheme="minorHAnsi"/>
                <w:color w:val="243587"/>
                <w:sz w:val="20"/>
                <w:szCs w:val="20"/>
                <w:lang w:val="en-US"/>
              </w:rPr>
              <w:t>704</w:t>
            </w:r>
          </w:p>
        </w:tc>
        <w:tc>
          <w:tcPr>
            <w:tcW w:w="1134" w:type="dxa"/>
            <w:shd w:val="clear" w:color="auto" w:fill="DEEAF6" w:themeFill="accent5" w:themeFillTint="33"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49ABEC43" w14:textId="77777777" w:rsidR="00E96F74" w:rsidRPr="00660B41" w:rsidRDefault="00E96F74" w:rsidP="00E96F74">
            <w:pPr>
              <w:jc w:val="center"/>
              <w:textAlignment w:val="bottom"/>
              <w:rPr>
                <w:rFonts w:cstheme="minorHAnsi"/>
                <w:color w:val="243587"/>
                <w:sz w:val="20"/>
                <w:szCs w:val="20"/>
                <w:lang w:val="el-GR"/>
              </w:rPr>
            </w:pPr>
          </w:p>
          <w:p w14:paraId="75748903" w14:textId="4FE012C4" w:rsidR="00E96F74" w:rsidRPr="00674465" w:rsidRDefault="00E96F74" w:rsidP="00E96F74">
            <w:pPr>
              <w:jc w:val="center"/>
              <w:textAlignment w:val="bottom"/>
              <w:rPr>
                <w:rFonts w:cstheme="minorHAnsi"/>
                <w:color w:val="243587"/>
                <w:sz w:val="20"/>
                <w:szCs w:val="20"/>
                <w:lang w:val="el-GR"/>
              </w:rPr>
            </w:pPr>
            <w:r>
              <w:rPr>
                <w:rFonts w:cstheme="minorHAnsi"/>
                <w:color w:val="243587"/>
                <w:sz w:val="20"/>
                <w:szCs w:val="20"/>
                <w:lang w:val="en-US"/>
              </w:rPr>
              <w:t>544</w:t>
            </w:r>
            <w:r w:rsidR="00C15CEF">
              <w:rPr>
                <w:rFonts w:cstheme="minorHAnsi"/>
                <w:color w:val="243587"/>
                <w:sz w:val="20"/>
                <w:szCs w:val="20"/>
                <w:lang w:val="el-GR"/>
              </w:rPr>
              <w:t>.</w:t>
            </w:r>
            <w:r>
              <w:rPr>
                <w:rFonts w:cstheme="minorHAnsi"/>
                <w:color w:val="243587"/>
                <w:sz w:val="20"/>
                <w:szCs w:val="20"/>
                <w:lang w:val="en-US"/>
              </w:rPr>
              <w:t>404</w:t>
            </w:r>
          </w:p>
        </w:tc>
        <w:tc>
          <w:tcPr>
            <w:tcW w:w="1134" w:type="dxa"/>
            <w:shd w:val="clear" w:color="auto" w:fill="FFFFFF" w:themeFill="background1"/>
          </w:tcPr>
          <w:p w14:paraId="3149B853" w14:textId="77777777" w:rsidR="00E96F74" w:rsidRDefault="00E96F74" w:rsidP="00E96F74">
            <w:pPr>
              <w:jc w:val="center"/>
              <w:textAlignment w:val="bottom"/>
              <w:rPr>
                <w:rFonts w:cstheme="minorHAnsi"/>
                <w:color w:val="243587"/>
                <w:sz w:val="20"/>
                <w:szCs w:val="20"/>
                <w:lang w:val="el-GR"/>
              </w:rPr>
            </w:pPr>
          </w:p>
          <w:p w14:paraId="7AFDCAEB" w14:textId="743112A1" w:rsidR="00E96F74" w:rsidRPr="00674465" w:rsidRDefault="00E96F74" w:rsidP="00E96F74">
            <w:pPr>
              <w:jc w:val="center"/>
              <w:textAlignment w:val="bottom"/>
              <w:rPr>
                <w:rFonts w:cstheme="minorHAnsi"/>
                <w:color w:val="243587"/>
                <w:sz w:val="20"/>
                <w:szCs w:val="20"/>
                <w:lang w:val="el-GR"/>
              </w:rPr>
            </w:pPr>
            <w:r>
              <w:rPr>
                <w:rFonts w:cstheme="minorHAnsi"/>
                <w:color w:val="243587"/>
                <w:sz w:val="20"/>
                <w:szCs w:val="20"/>
                <w:lang w:val="en-US"/>
              </w:rPr>
              <w:t>27%</w:t>
            </w:r>
          </w:p>
        </w:tc>
        <w:tc>
          <w:tcPr>
            <w:tcW w:w="1276" w:type="dxa"/>
            <w:shd w:val="clear" w:color="auto" w:fill="FFFFFF" w:themeFill="background1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2B93AFE" w14:textId="19A49976" w:rsidR="00E96F74" w:rsidRPr="00674465" w:rsidRDefault="00E96F74" w:rsidP="00E96F74">
            <w:pPr>
              <w:jc w:val="center"/>
              <w:textAlignment w:val="bottom"/>
              <w:rPr>
                <w:rFonts w:cstheme="minorHAnsi"/>
                <w:color w:val="243587"/>
                <w:sz w:val="20"/>
                <w:szCs w:val="20"/>
                <w:lang w:val="el-GR"/>
              </w:rPr>
            </w:pPr>
            <w:r>
              <w:rPr>
                <w:rFonts w:cstheme="minorHAnsi"/>
                <w:color w:val="243587"/>
                <w:sz w:val="20"/>
                <w:szCs w:val="20"/>
                <w:lang w:val="en-US"/>
              </w:rPr>
              <w:t>45%</w:t>
            </w:r>
          </w:p>
        </w:tc>
      </w:tr>
      <w:tr w:rsidR="00E96F74" w:rsidRPr="00AC186D" w14:paraId="1535CF4D" w14:textId="77777777" w:rsidTr="00674465">
        <w:trPr>
          <w:trHeight w:val="403"/>
        </w:trPr>
        <w:tc>
          <w:tcPr>
            <w:tcW w:w="3568" w:type="dxa"/>
            <w:shd w:val="clear" w:color="auto" w:fill="auto"/>
            <w:tcMar>
              <w:top w:w="13" w:type="dxa"/>
              <w:left w:w="97" w:type="dxa"/>
              <w:bottom w:w="0" w:type="dxa"/>
              <w:right w:w="97" w:type="dxa"/>
            </w:tcMar>
            <w:vAlign w:val="bottom"/>
          </w:tcPr>
          <w:p w14:paraId="0D2B2491" w14:textId="77777777" w:rsidR="00E96F74" w:rsidRPr="00AC186D" w:rsidRDefault="00E96F74" w:rsidP="00E96F74">
            <w:pPr>
              <w:rPr>
                <w:rFonts w:cstheme="minorHAnsi"/>
                <w:color w:val="243587"/>
                <w:sz w:val="20"/>
                <w:szCs w:val="20"/>
                <w:lang w:val="el-GR"/>
              </w:rPr>
            </w:pPr>
            <w:r w:rsidRPr="00AC186D">
              <w:rPr>
                <w:rFonts w:cstheme="minorHAnsi"/>
                <w:color w:val="243587"/>
                <w:sz w:val="20"/>
                <w:szCs w:val="20"/>
                <w:lang w:val="el-GR"/>
              </w:rPr>
              <w:t>Συντελεστής πληρότητας*</w:t>
            </w:r>
          </w:p>
        </w:tc>
        <w:tc>
          <w:tcPr>
            <w:tcW w:w="1055" w:type="dxa"/>
            <w:shd w:val="clear" w:color="auto" w:fill="DEEAF6" w:themeFill="accent5" w:themeFillTint="33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B26817A" w14:textId="45F1FBDD" w:rsidR="00E96F74" w:rsidRPr="00674465" w:rsidRDefault="00E96F74" w:rsidP="00E96F74">
            <w:pPr>
              <w:jc w:val="center"/>
              <w:textAlignment w:val="bottom"/>
              <w:rPr>
                <w:rFonts w:cstheme="minorHAnsi"/>
                <w:color w:val="243587"/>
                <w:sz w:val="20"/>
                <w:szCs w:val="20"/>
                <w:lang w:val="el-GR"/>
              </w:rPr>
            </w:pPr>
            <w:r>
              <w:rPr>
                <w:rFonts w:cstheme="minorHAnsi"/>
                <w:color w:val="243587"/>
                <w:sz w:val="20"/>
                <w:szCs w:val="20"/>
                <w:lang w:val="en-US"/>
              </w:rPr>
              <w:t>86%</w:t>
            </w:r>
          </w:p>
        </w:tc>
        <w:tc>
          <w:tcPr>
            <w:tcW w:w="1184" w:type="dxa"/>
          </w:tcPr>
          <w:p w14:paraId="25DBB18A" w14:textId="77777777" w:rsidR="00E96F74" w:rsidRDefault="00E96F74" w:rsidP="00E96F74">
            <w:pPr>
              <w:jc w:val="center"/>
              <w:textAlignment w:val="bottom"/>
              <w:rPr>
                <w:rFonts w:cstheme="minorHAnsi"/>
                <w:color w:val="243587"/>
                <w:sz w:val="20"/>
                <w:szCs w:val="20"/>
              </w:rPr>
            </w:pPr>
          </w:p>
          <w:p w14:paraId="1D31672C" w14:textId="7836B1E7" w:rsidR="00E96F74" w:rsidRPr="00674465" w:rsidRDefault="00E96F74" w:rsidP="00E96F74">
            <w:pPr>
              <w:jc w:val="center"/>
              <w:textAlignment w:val="bottom"/>
              <w:rPr>
                <w:rFonts w:cstheme="minorHAnsi"/>
                <w:color w:val="243587"/>
                <w:sz w:val="20"/>
                <w:szCs w:val="20"/>
                <w:lang w:val="el-GR"/>
              </w:rPr>
            </w:pPr>
            <w:r>
              <w:rPr>
                <w:rFonts w:cstheme="minorHAnsi"/>
                <w:color w:val="243587"/>
                <w:sz w:val="20"/>
                <w:szCs w:val="20"/>
              </w:rPr>
              <w:t>84%</w:t>
            </w:r>
          </w:p>
        </w:tc>
        <w:tc>
          <w:tcPr>
            <w:tcW w:w="992" w:type="dxa"/>
          </w:tcPr>
          <w:p w14:paraId="5E2B04B2" w14:textId="77777777" w:rsidR="00E96F74" w:rsidRDefault="00E96F74" w:rsidP="00E96F74">
            <w:pPr>
              <w:jc w:val="center"/>
              <w:textAlignment w:val="bottom"/>
              <w:rPr>
                <w:rFonts w:cstheme="minorHAnsi"/>
                <w:color w:val="243587"/>
                <w:sz w:val="20"/>
                <w:szCs w:val="20"/>
                <w:lang w:val="el-GR"/>
              </w:rPr>
            </w:pPr>
          </w:p>
          <w:p w14:paraId="42C6CF7B" w14:textId="33600D50" w:rsidR="00E96F74" w:rsidRPr="00674465" w:rsidRDefault="00E96F74" w:rsidP="00E96F74">
            <w:pPr>
              <w:jc w:val="center"/>
              <w:textAlignment w:val="bottom"/>
              <w:rPr>
                <w:rFonts w:cstheme="minorHAnsi"/>
                <w:color w:val="243587"/>
                <w:sz w:val="20"/>
                <w:szCs w:val="20"/>
                <w:lang w:val="el-GR"/>
              </w:rPr>
            </w:pPr>
            <w:r>
              <w:rPr>
                <w:rFonts w:cstheme="minorHAnsi"/>
                <w:color w:val="243587"/>
                <w:sz w:val="20"/>
                <w:szCs w:val="20"/>
                <w:lang w:val="el-GR"/>
              </w:rPr>
              <w:t>83%</w:t>
            </w:r>
          </w:p>
        </w:tc>
        <w:tc>
          <w:tcPr>
            <w:tcW w:w="1134" w:type="dxa"/>
            <w:shd w:val="clear" w:color="auto" w:fill="DEEAF6" w:themeFill="accent5" w:themeFillTint="33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0126C89" w14:textId="126A4BB8" w:rsidR="00E96F74" w:rsidRPr="00674465" w:rsidRDefault="00E96F74" w:rsidP="00E96F74">
            <w:pPr>
              <w:jc w:val="center"/>
              <w:textAlignment w:val="bottom"/>
              <w:rPr>
                <w:rFonts w:cstheme="minorHAnsi"/>
                <w:color w:val="243587"/>
                <w:sz w:val="20"/>
                <w:szCs w:val="20"/>
                <w:lang w:val="el-GR"/>
              </w:rPr>
            </w:pPr>
            <w:r>
              <w:rPr>
                <w:rFonts w:cstheme="minorHAnsi"/>
                <w:color w:val="243587"/>
                <w:sz w:val="20"/>
                <w:szCs w:val="20"/>
                <w:lang w:val="el-GR"/>
              </w:rPr>
              <w:t>78%</w:t>
            </w:r>
          </w:p>
        </w:tc>
        <w:tc>
          <w:tcPr>
            <w:tcW w:w="1134" w:type="dxa"/>
            <w:shd w:val="clear" w:color="auto" w:fill="FFFFFF" w:themeFill="background1"/>
          </w:tcPr>
          <w:p w14:paraId="57CCE2A2" w14:textId="77777777" w:rsidR="00E96F74" w:rsidRDefault="00E96F74" w:rsidP="00E96F74">
            <w:pPr>
              <w:jc w:val="center"/>
              <w:textAlignment w:val="bottom"/>
              <w:rPr>
                <w:rFonts w:cstheme="minorHAnsi"/>
                <w:color w:val="243587"/>
                <w:sz w:val="20"/>
                <w:szCs w:val="20"/>
                <w:lang w:val="el-GR"/>
              </w:rPr>
            </w:pPr>
          </w:p>
          <w:p w14:paraId="45F7B399" w14:textId="6A1F33F2" w:rsidR="00E96F74" w:rsidRPr="00674465" w:rsidRDefault="00E96F74" w:rsidP="00E96F74">
            <w:pPr>
              <w:jc w:val="center"/>
              <w:textAlignment w:val="bottom"/>
              <w:rPr>
                <w:rFonts w:cstheme="minorHAnsi"/>
                <w:color w:val="243587"/>
                <w:sz w:val="20"/>
                <w:szCs w:val="20"/>
                <w:lang w:val="el-GR"/>
              </w:rPr>
            </w:pPr>
            <w:r>
              <w:rPr>
                <w:rFonts w:cstheme="minorHAnsi"/>
                <w:color w:val="243587"/>
                <w:sz w:val="20"/>
                <w:szCs w:val="20"/>
                <w:lang w:val="en-US"/>
              </w:rPr>
              <w:t>+2% pp</w:t>
            </w:r>
          </w:p>
        </w:tc>
        <w:tc>
          <w:tcPr>
            <w:tcW w:w="1276" w:type="dxa"/>
            <w:shd w:val="clear" w:color="auto" w:fill="FFFFFF" w:themeFill="background1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DDAAF38" w14:textId="30FC14B0" w:rsidR="00E96F74" w:rsidRPr="00674465" w:rsidRDefault="00E96F74" w:rsidP="00E96F74">
            <w:pPr>
              <w:jc w:val="center"/>
              <w:textAlignment w:val="bottom"/>
              <w:rPr>
                <w:rFonts w:cstheme="minorHAnsi"/>
                <w:color w:val="243587"/>
                <w:sz w:val="20"/>
                <w:szCs w:val="20"/>
                <w:lang w:val="el-GR"/>
              </w:rPr>
            </w:pPr>
            <w:r>
              <w:rPr>
                <w:rFonts w:cstheme="minorHAnsi"/>
                <w:color w:val="243587"/>
                <w:sz w:val="20"/>
                <w:szCs w:val="20"/>
                <w:lang w:val="el-GR"/>
              </w:rPr>
              <w:t xml:space="preserve">+5% </w:t>
            </w:r>
            <w:r>
              <w:rPr>
                <w:rFonts w:cstheme="minorHAnsi"/>
                <w:color w:val="243587"/>
                <w:sz w:val="20"/>
                <w:szCs w:val="20"/>
                <w:lang w:val="en-US"/>
              </w:rPr>
              <w:t>pp</w:t>
            </w:r>
          </w:p>
        </w:tc>
      </w:tr>
    </w:tbl>
    <w:p w14:paraId="02B1ED2D" w14:textId="77777777" w:rsidR="00660B41" w:rsidRPr="00660B41" w:rsidRDefault="00660B41" w:rsidP="00660B41">
      <w:pPr>
        <w:rPr>
          <w:rFonts w:cstheme="minorHAnsi"/>
          <w:i/>
          <w:iCs/>
          <w:color w:val="243587"/>
          <w:sz w:val="16"/>
          <w:szCs w:val="16"/>
          <w:lang w:val="el-GR"/>
        </w:rPr>
      </w:pPr>
      <w:r w:rsidRPr="00660B41">
        <w:rPr>
          <w:i/>
          <w:iCs/>
          <w:color w:val="243587"/>
          <w:sz w:val="16"/>
          <w:szCs w:val="16"/>
          <w:lang w:val="el-GR"/>
        </w:rPr>
        <w:t>* Σύνολο επιβατοχιλιομέτρων προς διαθέσιμες χιλιομετρικές θέσεις σε προγραμματισμένες και τσάρτερ πτήσεις</w:t>
      </w:r>
      <w:r w:rsidRPr="00660B41">
        <w:rPr>
          <w:rFonts w:cstheme="minorHAnsi"/>
          <w:i/>
          <w:iCs/>
          <w:color w:val="243587"/>
          <w:sz w:val="16"/>
          <w:szCs w:val="16"/>
          <w:lang w:val="el-GR"/>
        </w:rPr>
        <w:t>.</w:t>
      </w:r>
    </w:p>
    <w:p w14:paraId="43F53873" w14:textId="77777777" w:rsidR="007A4E42" w:rsidRPr="008D701E" w:rsidRDefault="007A4E42" w:rsidP="008D701E">
      <w:pPr>
        <w:spacing w:after="160" w:line="259" w:lineRule="auto"/>
        <w:jc w:val="both"/>
        <w:rPr>
          <w:rFonts w:cstheme="minorHAnsi"/>
          <w:color w:val="243587"/>
          <w:sz w:val="22"/>
          <w:szCs w:val="22"/>
          <w:lang w:val="el-GR"/>
        </w:rPr>
      </w:pPr>
    </w:p>
    <w:p w14:paraId="575FF453" w14:textId="742EFB2C" w:rsidR="001953DF" w:rsidRDefault="00982AA2" w:rsidP="00BC4A6D">
      <w:pPr>
        <w:spacing w:after="160" w:line="259" w:lineRule="auto"/>
        <w:jc w:val="both"/>
        <w:rPr>
          <w:rFonts w:cstheme="minorHAnsi"/>
          <w:i/>
          <w:iCs/>
          <w:color w:val="243587"/>
          <w:sz w:val="22"/>
          <w:szCs w:val="22"/>
          <w:lang w:val="el-GR"/>
        </w:rPr>
      </w:pPr>
      <w:r w:rsidRPr="00982AA2">
        <w:rPr>
          <w:rFonts w:cstheme="minorHAnsi"/>
          <w:color w:val="243587"/>
          <w:sz w:val="22"/>
          <w:szCs w:val="22"/>
          <w:lang w:val="el-GR"/>
        </w:rPr>
        <w:t>Με αφορμή</w:t>
      </w:r>
      <w:r w:rsidR="00F03000">
        <w:rPr>
          <w:rFonts w:cstheme="minorHAnsi"/>
          <w:color w:val="243587"/>
          <w:sz w:val="22"/>
          <w:szCs w:val="22"/>
          <w:lang w:val="el-GR"/>
        </w:rPr>
        <w:t xml:space="preserve"> την ανακοίνωση του χειμερινού προγράμματος</w:t>
      </w:r>
      <w:r w:rsidRPr="00982AA2">
        <w:rPr>
          <w:rFonts w:cstheme="minorHAnsi"/>
          <w:color w:val="243587"/>
          <w:sz w:val="22"/>
          <w:szCs w:val="22"/>
          <w:lang w:val="el-GR"/>
        </w:rPr>
        <w:t xml:space="preserve">, </w:t>
      </w:r>
      <w:r w:rsidR="00F02415">
        <w:rPr>
          <w:rFonts w:cstheme="minorHAnsi"/>
          <w:color w:val="243587"/>
          <w:sz w:val="22"/>
          <w:szCs w:val="22"/>
          <w:lang w:val="el-GR"/>
        </w:rPr>
        <w:t xml:space="preserve">η αναπληρώτρια Εμπορική Διευθύντρια </w:t>
      </w:r>
      <w:r w:rsidR="003B3220">
        <w:rPr>
          <w:rFonts w:cstheme="minorHAnsi"/>
          <w:color w:val="243587"/>
          <w:sz w:val="22"/>
          <w:szCs w:val="22"/>
          <w:lang w:val="el-GR"/>
        </w:rPr>
        <w:t xml:space="preserve">Τιμολογιακής </w:t>
      </w:r>
      <w:r w:rsidR="00DD217A">
        <w:rPr>
          <w:rFonts w:cstheme="minorHAnsi"/>
          <w:color w:val="243587"/>
          <w:sz w:val="22"/>
          <w:szCs w:val="22"/>
          <w:lang w:val="el-GR"/>
        </w:rPr>
        <w:t>Π</w:t>
      </w:r>
      <w:r w:rsidR="003B3220">
        <w:rPr>
          <w:rFonts w:cstheme="minorHAnsi"/>
          <w:color w:val="243587"/>
          <w:sz w:val="22"/>
          <w:szCs w:val="22"/>
          <w:lang w:val="el-GR"/>
        </w:rPr>
        <w:t xml:space="preserve">ολιτικής και </w:t>
      </w:r>
      <w:r w:rsidR="00032892">
        <w:rPr>
          <w:rFonts w:cstheme="minorHAnsi"/>
          <w:color w:val="243587"/>
          <w:sz w:val="22"/>
          <w:szCs w:val="22"/>
          <w:lang w:val="el-GR"/>
        </w:rPr>
        <w:t xml:space="preserve">Δικτύου </w:t>
      </w:r>
      <w:r w:rsidR="00F02415">
        <w:rPr>
          <w:rFonts w:cstheme="minorHAnsi"/>
          <w:color w:val="243587"/>
          <w:sz w:val="22"/>
          <w:szCs w:val="22"/>
          <w:lang w:val="el-GR"/>
        </w:rPr>
        <w:t xml:space="preserve">της </w:t>
      </w:r>
      <w:r w:rsidR="00F02415">
        <w:rPr>
          <w:rFonts w:cstheme="minorHAnsi"/>
          <w:color w:val="243587"/>
          <w:sz w:val="22"/>
          <w:szCs w:val="22"/>
          <w:lang w:val="en-US"/>
        </w:rPr>
        <w:t>AEGEAN</w:t>
      </w:r>
      <w:r w:rsidR="00F02415" w:rsidRPr="00F02415">
        <w:rPr>
          <w:rFonts w:cstheme="minorHAnsi"/>
          <w:color w:val="243587"/>
          <w:sz w:val="22"/>
          <w:szCs w:val="22"/>
          <w:lang w:val="el-GR"/>
        </w:rPr>
        <w:t xml:space="preserve"> </w:t>
      </w:r>
      <w:r w:rsidR="00F02415">
        <w:rPr>
          <w:rFonts w:cstheme="minorHAnsi"/>
          <w:color w:val="243587"/>
          <w:sz w:val="22"/>
          <w:szCs w:val="22"/>
          <w:lang w:val="el-GR"/>
        </w:rPr>
        <w:t xml:space="preserve">κ. Π. Σταμάτη </w:t>
      </w:r>
      <w:r>
        <w:rPr>
          <w:rFonts w:cstheme="minorHAnsi"/>
          <w:color w:val="243587"/>
          <w:sz w:val="22"/>
          <w:szCs w:val="22"/>
          <w:lang w:val="el-GR"/>
        </w:rPr>
        <w:t>δήλωσε σχετικά</w:t>
      </w:r>
      <w:r w:rsidRPr="00982AA2">
        <w:rPr>
          <w:rFonts w:cstheme="minorHAnsi"/>
          <w:color w:val="243587"/>
          <w:sz w:val="22"/>
          <w:szCs w:val="22"/>
          <w:lang w:val="el-GR"/>
        </w:rPr>
        <w:t>: «</w:t>
      </w:r>
      <w:r w:rsidR="00BC4A6D">
        <w:rPr>
          <w:rFonts w:cstheme="minorHAnsi"/>
          <w:i/>
          <w:iCs/>
          <w:color w:val="243587"/>
          <w:sz w:val="22"/>
          <w:szCs w:val="22"/>
          <w:lang w:val="el-GR"/>
        </w:rPr>
        <w:t>Με τη</w:t>
      </w:r>
      <w:r w:rsidR="00604EE5">
        <w:rPr>
          <w:rFonts w:cstheme="minorHAnsi"/>
          <w:i/>
          <w:iCs/>
          <w:color w:val="243587"/>
          <w:sz w:val="22"/>
          <w:szCs w:val="22"/>
          <w:lang w:val="el-GR"/>
        </w:rPr>
        <w:t xml:space="preserve"> </w:t>
      </w:r>
      <w:r w:rsidR="00AC186D">
        <w:rPr>
          <w:rFonts w:cstheme="minorHAnsi"/>
          <w:i/>
          <w:iCs/>
          <w:color w:val="243587"/>
          <w:sz w:val="22"/>
          <w:szCs w:val="22"/>
          <w:lang w:val="el-GR"/>
        </w:rPr>
        <w:t>δυναμική</w:t>
      </w:r>
      <w:r w:rsidR="00604EE5">
        <w:rPr>
          <w:rFonts w:cstheme="minorHAnsi"/>
          <w:i/>
          <w:iCs/>
          <w:color w:val="243587"/>
          <w:sz w:val="22"/>
          <w:szCs w:val="22"/>
          <w:lang w:val="el-GR"/>
        </w:rPr>
        <w:t xml:space="preserve"> της </w:t>
      </w:r>
      <w:r w:rsidR="00AC186D">
        <w:rPr>
          <w:rFonts w:cstheme="minorHAnsi"/>
          <w:i/>
          <w:iCs/>
          <w:color w:val="243587"/>
          <w:sz w:val="22"/>
          <w:szCs w:val="22"/>
          <w:lang w:val="el-GR"/>
        </w:rPr>
        <w:t>επιτυχημένης</w:t>
      </w:r>
      <w:r w:rsidR="00604EE5">
        <w:rPr>
          <w:rFonts w:cstheme="minorHAnsi"/>
          <w:i/>
          <w:iCs/>
          <w:color w:val="243587"/>
          <w:sz w:val="22"/>
          <w:szCs w:val="22"/>
          <w:lang w:val="el-GR"/>
        </w:rPr>
        <w:t xml:space="preserve"> </w:t>
      </w:r>
      <w:r w:rsidR="00AC186D">
        <w:rPr>
          <w:rFonts w:cstheme="minorHAnsi"/>
          <w:i/>
          <w:iCs/>
          <w:color w:val="243587"/>
          <w:sz w:val="22"/>
          <w:szCs w:val="22"/>
          <w:lang w:val="el-GR"/>
        </w:rPr>
        <w:t>ανάπτυξης</w:t>
      </w:r>
      <w:r w:rsidR="00604EE5">
        <w:rPr>
          <w:rFonts w:cstheme="minorHAnsi"/>
          <w:i/>
          <w:iCs/>
          <w:color w:val="243587"/>
          <w:sz w:val="22"/>
          <w:szCs w:val="22"/>
          <w:lang w:val="el-GR"/>
        </w:rPr>
        <w:t xml:space="preserve"> των </w:t>
      </w:r>
      <w:r w:rsidR="00AC186D">
        <w:rPr>
          <w:rFonts w:cstheme="minorHAnsi"/>
          <w:i/>
          <w:iCs/>
          <w:color w:val="243587"/>
          <w:sz w:val="22"/>
          <w:szCs w:val="22"/>
          <w:lang w:val="el-GR"/>
        </w:rPr>
        <w:t>τελευταίων</w:t>
      </w:r>
      <w:r w:rsidR="00604EE5">
        <w:rPr>
          <w:rFonts w:cstheme="minorHAnsi"/>
          <w:i/>
          <w:iCs/>
          <w:color w:val="243587"/>
          <w:sz w:val="22"/>
          <w:szCs w:val="22"/>
          <w:lang w:val="el-GR"/>
        </w:rPr>
        <w:t xml:space="preserve"> 18 μην</w:t>
      </w:r>
      <w:r w:rsidR="00DB4B30">
        <w:rPr>
          <w:rFonts w:cstheme="minorHAnsi"/>
          <w:i/>
          <w:iCs/>
          <w:color w:val="243587"/>
          <w:sz w:val="22"/>
          <w:szCs w:val="22"/>
          <w:lang w:val="el-GR"/>
        </w:rPr>
        <w:t>ώ</w:t>
      </w:r>
      <w:r w:rsidR="00604EE5">
        <w:rPr>
          <w:rFonts w:cstheme="minorHAnsi"/>
          <w:i/>
          <w:iCs/>
          <w:color w:val="243587"/>
          <w:sz w:val="22"/>
          <w:szCs w:val="22"/>
          <w:lang w:val="el-GR"/>
        </w:rPr>
        <w:t>ν</w:t>
      </w:r>
      <w:r w:rsidR="00F02415">
        <w:rPr>
          <w:rFonts w:cstheme="minorHAnsi"/>
          <w:i/>
          <w:iCs/>
          <w:color w:val="243587"/>
          <w:sz w:val="22"/>
          <w:szCs w:val="22"/>
          <w:lang w:val="el-GR"/>
        </w:rPr>
        <w:t xml:space="preserve">, </w:t>
      </w:r>
      <w:r w:rsidR="00BC4A6D">
        <w:rPr>
          <w:rFonts w:cstheme="minorHAnsi"/>
          <w:i/>
          <w:iCs/>
          <w:color w:val="243587"/>
          <w:sz w:val="22"/>
          <w:szCs w:val="22"/>
          <w:lang w:val="el-GR"/>
        </w:rPr>
        <w:t xml:space="preserve"> </w:t>
      </w:r>
      <w:r w:rsidR="00F02415">
        <w:rPr>
          <w:rFonts w:cstheme="minorHAnsi"/>
          <w:i/>
          <w:iCs/>
          <w:color w:val="243587"/>
          <w:sz w:val="22"/>
          <w:szCs w:val="22"/>
          <w:lang w:val="el-GR"/>
        </w:rPr>
        <w:t xml:space="preserve">συνεχίζουμε </w:t>
      </w:r>
      <w:r w:rsidR="00604EE5">
        <w:rPr>
          <w:rFonts w:cstheme="minorHAnsi"/>
          <w:i/>
          <w:iCs/>
          <w:color w:val="243587"/>
          <w:sz w:val="22"/>
          <w:szCs w:val="22"/>
          <w:lang w:val="el-GR"/>
        </w:rPr>
        <w:t>να προσφέρουμε στους επιβάτες μας νέες επιλογές</w:t>
      </w:r>
      <w:r w:rsidR="00684A95">
        <w:rPr>
          <w:rFonts w:cstheme="minorHAnsi"/>
          <w:i/>
          <w:iCs/>
          <w:color w:val="243587"/>
          <w:sz w:val="22"/>
          <w:szCs w:val="22"/>
          <w:lang w:val="el-GR"/>
        </w:rPr>
        <w:t xml:space="preserve"> και </w:t>
      </w:r>
      <w:r w:rsidR="00AC186D">
        <w:rPr>
          <w:rFonts w:cstheme="minorHAnsi"/>
          <w:i/>
          <w:iCs/>
          <w:color w:val="243587"/>
          <w:sz w:val="22"/>
          <w:szCs w:val="22"/>
          <w:lang w:val="el-GR"/>
        </w:rPr>
        <w:t>ταξιδιωτικές</w:t>
      </w:r>
      <w:r w:rsidR="00684A95">
        <w:rPr>
          <w:rFonts w:cstheme="minorHAnsi"/>
          <w:i/>
          <w:iCs/>
          <w:color w:val="243587"/>
          <w:sz w:val="22"/>
          <w:szCs w:val="22"/>
          <w:lang w:val="el-GR"/>
        </w:rPr>
        <w:t xml:space="preserve"> εμπειρ</w:t>
      </w:r>
      <w:r w:rsidR="00DB4B30">
        <w:rPr>
          <w:rFonts w:cstheme="minorHAnsi"/>
          <w:i/>
          <w:iCs/>
          <w:color w:val="243587"/>
          <w:sz w:val="22"/>
          <w:szCs w:val="22"/>
          <w:lang w:val="el-GR"/>
        </w:rPr>
        <w:t>ί</w:t>
      </w:r>
      <w:r w:rsidR="00684A95">
        <w:rPr>
          <w:rFonts w:cstheme="minorHAnsi"/>
          <w:i/>
          <w:iCs/>
          <w:color w:val="243587"/>
          <w:sz w:val="22"/>
          <w:szCs w:val="22"/>
          <w:lang w:val="el-GR"/>
        </w:rPr>
        <w:t>ες</w:t>
      </w:r>
      <w:r w:rsidR="00032892">
        <w:rPr>
          <w:rFonts w:cstheme="minorHAnsi"/>
          <w:i/>
          <w:iCs/>
          <w:color w:val="243587"/>
          <w:sz w:val="22"/>
          <w:szCs w:val="22"/>
          <w:lang w:val="el-GR"/>
        </w:rPr>
        <w:t>,</w:t>
      </w:r>
      <w:r w:rsidR="00D93E61">
        <w:rPr>
          <w:rFonts w:cstheme="minorHAnsi"/>
          <w:i/>
          <w:iCs/>
          <w:color w:val="243587"/>
          <w:sz w:val="22"/>
          <w:szCs w:val="22"/>
          <w:lang w:val="el-GR"/>
        </w:rPr>
        <w:t xml:space="preserve"> επενδ</w:t>
      </w:r>
      <w:r w:rsidR="00DB4B30">
        <w:rPr>
          <w:rFonts w:cstheme="minorHAnsi"/>
          <w:i/>
          <w:iCs/>
          <w:color w:val="243587"/>
          <w:sz w:val="22"/>
          <w:szCs w:val="22"/>
          <w:lang w:val="el-GR"/>
        </w:rPr>
        <w:t>ύ</w:t>
      </w:r>
      <w:r w:rsidR="00D93E61">
        <w:rPr>
          <w:rFonts w:cstheme="minorHAnsi"/>
          <w:i/>
          <w:iCs/>
          <w:color w:val="243587"/>
          <w:sz w:val="22"/>
          <w:szCs w:val="22"/>
          <w:lang w:val="el-GR"/>
        </w:rPr>
        <w:t>οντας στην</w:t>
      </w:r>
      <w:r w:rsidR="00604EE5">
        <w:rPr>
          <w:rFonts w:cstheme="minorHAnsi"/>
          <w:i/>
          <w:iCs/>
          <w:color w:val="243587"/>
          <w:sz w:val="22"/>
          <w:szCs w:val="22"/>
          <w:lang w:val="el-GR"/>
        </w:rPr>
        <w:t xml:space="preserve"> </w:t>
      </w:r>
      <w:r w:rsidR="00F02415">
        <w:rPr>
          <w:rFonts w:cstheme="minorHAnsi"/>
          <w:i/>
          <w:iCs/>
          <w:color w:val="243587"/>
          <w:sz w:val="22"/>
          <w:szCs w:val="22"/>
          <w:lang w:val="el-GR"/>
        </w:rPr>
        <w:t xml:space="preserve"> επέκταση του δικτύου</w:t>
      </w:r>
      <w:r w:rsidR="00DB4B30">
        <w:rPr>
          <w:rFonts w:cstheme="minorHAnsi"/>
          <w:i/>
          <w:iCs/>
          <w:color w:val="243587"/>
          <w:sz w:val="22"/>
          <w:szCs w:val="22"/>
          <w:lang w:val="el-GR"/>
        </w:rPr>
        <w:t xml:space="preserve"> </w:t>
      </w:r>
      <w:r w:rsidR="00F02415">
        <w:rPr>
          <w:rFonts w:cstheme="minorHAnsi"/>
          <w:i/>
          <w:iCs/>
          <w:color w:val="243587"/>
          <w:sz w:val="22"/>
          <w:szCs w:val="22"/>
          <w:lang w:val="el-GR"/>
        </w:rPr>
        <w:t xml:space="preserve">μας με </w:t>
      </w:r>
      <w:r w:rsidR="00AC186D">
        <w:rPr>
          <w:rFonts w:cstheme="minorHAnsi"/>
          <w:i/>
          <w:iCs/>
          <w:color w:val="243587"/>
          <w:sz w:val="22"/>
          <w:szCs w:val="22"/>
          <w:lang w:val="el-GR"/>
        </w:rPr>
        <w:t>νέους</w:t>
      </w:r>
      <w:r w:rsidR="00684A95">
        <w:rPr>
          <w:rFonts w:cstheme="minorHAnsi"/>
          <w:i/>
          <w:iCs/>
          <w:color w:val="243587"/>
          <w:sz w:val="22"/>
          <w:szCs w:val="22"/>
          <w:lang w:val="el-GR"/>
        </w:rPr>
        <w:t xml:space="preserve"> </w:t>
      </w:r>
      <w:r w:rsidR="00F02415">
        <w:rPr>
          <w:rFonts w:cstheme="minorHAnsi"/>
          <w:i/>
          <w:iCs/>
          <w:color w:val="243587"/>
          <w:sz w:val="22"/>
          <w:szCs w:val="22"/>
          <w:lang w:val="el-GR"/>
        </w:rPr>
        <w:t>προορισμούς</w:t>
      </w:r>
      <w:r w:rsidR="00D93E61">
        <w:rPr>
          <w:rFonts w:cstheme="minorHAnsi"/>
          <w:i/>
          <w:iCs/>
          <w:color w:val="243587"/>
          <w:sz w:val="22"/>
          <w:szCs w:val="22"/>
          <w:lang w:val="el-GR"/>
        </w:rPr>
        <w:t xml:space="preserve"> </w:t>
      </w:r>
      <w:r w:rsidR="00604EE5">
        <w:rPr>
          <w:rFonts w:cstheme="minorHAnsi"/>
          <w:i/>
          <w:iCs/>
          <w:color w:val="243587"/>
          <w:sz w:val="22"/>
          <w:szCs w:val="22"/>
          <w:lang w:val="el-GR"/>
        </w:rPr>
        <w:t xml:space="preserve">και την </w:t>
      </w:r>
      <w:r w:rsidR="00AC186D">
        <w:rPr>
          <w:rFonts w:cstheme="minorHAnsi"/>
          <w:i/>
          <w:iCs/>
          <w:color w:val="243587"/>
          <w:sz w:val="22"/>
          <w:szCs w:val="22"/>
          <w:lang w:val="el-GR"/>
        </w:rPr>
        <w:t>χειμερινή</w:t>
      </w:r>
      <w:r w:rsidR="00604EE5">
        <w:rPr>
          <w:rFonts w:cstheme="minorHAnsi"/>
          <w:i/>
          <w:iCs/>
          <w:color w:val="243587"/>
          <w:sz w:val="22"/>
          <w:szCs w:val="22"/>
          <w:lang w:val="el-GR"/>
        </w:rPr>
        <w:t xml:space="preserve"> περ</w:t>
      </w:r>
      <w:r w:rsidR="00DB4B30">
        <w:rPr>
          <w:rFonts w:cstheme="minorHAnsi"/>
          <w:i/>
          <w:iCs/>
          <w:color w:val="243587"/>
          <w:sz w:val="22"/>
          <w:szCs w:val="22"/>
          <w:lang w:val="el-GR"/>
        </w:rPr>
        <w:t>ί</w:t>
      </w:r>
      <w:r w:rsidR="00604EE5">
        <w:rPr>
          <w:rFonts w:cstheme="minorHAnsi"/>
          <w:i/>
          <w:iCs/>
          <w:color w:val="243587"/>
          <w:sz w:val="22"/>
          <w:szCs w:val="22"/>
          <w:lang w:val="el-GR"/>
        </w:rPr>
        <w:t>οδο</w:t>
      </w:r>
      <w:r w:rsidR="00F02415">
        <w:rPr>
          <w:rFonts w:cstheme="minorHAnsi"/>
          <w:i/>
          <w:iCs/>
          <w:color w:val="243587"/>
          <w:sz w:val="22"/>
          <w:szCs w:val="22"/>
          <w:lang w:val="el-GR"/>
        </w:rPr>
        <w:t>.</w:t>
      </w:r>
      <w:r w:rsidR="00DB4B30">
        <w:rPr>
          <w:rFonts w:cstheme="minorHAnsi"/>
          <w:i/>
          <w:iCs/>
          <w:color w:val="243587"/>
          <w:sz w:val="22"/>
          <w:szCs w:val="22"/>
          <w:lang w:val="el-GR"/>
        </w:rPr>
        <w:t xml:space="preserve"> </w:t>
      </w:r>
      <w:r w:rsidR="00F02415">
        <w:rPr>
          <w:rFonts w:cstheme="minorHAnsi"/>
          <w:i/>
          <w:iCs/>
          <w:color w:val="243587"/>
          <w:sz w:val="22"/>
          <w:szCs w:val="22"/>
          <w:lang w:val="el-GR"/>
        </w:rPr>
        <w:t>Παράλληλα</w:t>
      </w:r>
      <w:r w:rsidR="00032892">
        <w:rPr>
          <w:rFonts w:cstheme="minorHAnsi"/>
          <w:i/>
          <w:iCs/>
          <w:color w:val="243587"/>
          <w:sz w:val="22"/>
          <w:szCs w:val="22"/>
          <w:lang w:val="el-GR"/>
        </w:rPr>
        <w:t>,</w:t>
      </w:r>
      <w:r w:rsidR="001840D2">
        <w:rPr>
          <w:rFonts w:cstheme="minorHAnsi"/>
          <w:i/>
          <w:iCs/>
          <w:color w:val="243587"/>
          <w:sz w:val="22"/>
          <w:szCs w:val="22"/>
          <w:lang w:val="el-GR"/>
        </w:rPr>
        <w:t xml:space="preserve"> συνεχίζουμε να επενδύουμε στη δυναμική της Αθήνας και της Θεσσαλονίκης</w:t>
      </w:r>
      <w:r w:rsidR="00D93E61">
        <w:rPr>
          <w:rFonts w:cstheme="minorHAnsi"/>
          <w:i/>
          <w:iCs/>
          <w:color w:val="243587"/>
          <w:sz w:val="22"/>
          <w:szCs w:val="22"/>
          <w:lang w:val="el-GR"/>
        </w:rPr>
        <w:t>, ενώ δημι</w:t>
      </w:r>
      <w:r w:rsidR="00DB4B30">
        <w:rPr>
          <w:rFonts w:cstheme="minorHAnsi"/>
          <w:i/>
          <w:iCs/>
          <w:color w:val="243587"/>
          <w:sz w:val="22"/>
          <w:szCs w:val="22"/>
          <w:lang w:val="el-GR"/>
        </w:rPr>
        <w:t>ου</w:t>
      </w:r>
      <w:r w:rsidR="00D93E61">
        <w:rPr>
          <w:rFonts w:cstheme="minorHAnsi"/>
          <w:i/>
          <w:iCs/>
          <w:color w:val="243587"/>
          <w:sz w:val="22"/>
          <w:szCs w:val="22"/>
          <w:lang w:val="el-GR"/>
        </w:rPr>
        <w:t>ργο</w:t>
      </w:r>
      <w:r w:rsidR="00AC186D">
        <w:rPr>
          <w:rFonts w:cstheme="minorHAnsi"/>
          <w:i/>
          <w:iCs/>
          <w:color w:val="243587"/>
          <w:sz w:val="22"/>
          <w:szCs w:val="22"/>
          <w:lang w:val="el-GR"/>
        </w:rPr>
        <w:t>ύ</w:t>
      </w:r>
      <w:r w:rsidR="00D93E61">
        <w:rPr>
          <w:rFonts w:cstheme="minorHAnsi"/>
          <w:i/>
          <w:iCs/>
          <w:color w:val="243587"/>
          <w:sz w:val="22"/>
          <w:szCs w:val="22"/>
          <w:lang w:val="el-GR"/>
        </w:rPr>
        <w:t>με σταδιακ</w:t>
      </w:r>
      <w:r w:rsidR="00AC186D">
        <w:rPr>
          <w:rFonts w:cstheme="minorHAnsi"/>
          <w:i/>
          <w:iCs/>
          <w:color w:val="243587"/>
          <w:sz w:val="22"/>
          <w:szCs w:val="22"/>
          <w:lang w:val="el-GR"/>
        </w:rPr>
        <w:t>ά</w:t>
      </w:r>
      <w:r w:rsidR="00D93E61">
        <w:rPr>
          <w:rFonts w:cstheme="minorHAnsi"/>
          <w:i/>
          <w:iCs/>
          <w:color w:val="243587"/>
          <w:sz w:val="22"/>
          <w:szCs w:val="22"/>
          <w:lang w:val="el-GR"/>
        </w:rPr>
        <w:t xml:space="preserve"> </w:t>
      </w:r>
      <w:r w:rsidR="00DB4B30">
        <w:rPr>
          <w:rFonts w:cstheme="minorHAnsi"/>
          <w:i/>
          <w:iCs/>
          <w:color w:val="243587"/>
          <w:sz w:val="22"/>
          <w:szCs w:val="22"/>
          <w:lang w:val="el-GR"/>
        </w:rPr>
        <w:t xml:space="preserve">και </w:t>
      </w:r>
      <w:r w:rsidR="00684A95">
        <w:rPr>
          <w:rFonts w:cstheme="minorHAnsi"/>
          <w:i/>
          <w:iCs/>
          <w:color w:val="243587"/>
          <w:sz w:val="22"/>
          <w:szCs w:val="22"/>
          <w:lang w:val="el-GR"/>
        </w:rPr>
        <w:t xml:space="preserve">με </w:t>
      </w:r>
      <w:r w:rsidR="00AC186D">
        <w:rPr>
          <w:rFonts w:cstheme="minorHAnsi"/>
          <w:i/>
          <w:iCs/>
          <w:color w:val="243587"/>
          <w:sz w:val="22"/>
          <w:szCs w:val="22"/>
          <w:lang w:val="el-GR"/>
        </w:rPr>
        <w:t>προσεκτικά</w:t>
      </w:r>
      <w:r w:rsidR="00684A95">
        <w:rPr>
          <w:rFonts w:cstheme="minorHAnsi"/>
          <w:i/>
          <w:iCs/>
          <w:color w:val="243587"/>
          <w:sz w:val="22"/>
          <w:szCs w:val="22"/>
          <w:lang w:val="el-GR"/>
        </w:rPr>
        <w:t xml:space="preserve"> </w:t>
      </w:r>
      <w:r w:rsidR="00AC186D">
        <w:rPr>
          <w:rFonts w:cstheme="minorHAnsi"/>
          <w:i/>
          <w:iCs/>
          <w:color w:val="243587"/>
          <w:sz w:val="22"/>
          <w:szCs w:val="22"/>
          <w:lang w:val="el-GR"/>
        </w:rPr>
        <w:t>βήματα</w:t>
      </w:r>
      <w:r w:rsidR="00684A95">
        <w:rPr>
          <w:rFonts w:cstheme="minorHAnsi"/>
          <w:i/>
          <w:iCs/>
          <w:color w:val="243587"/>
          <w:sz w:val="22"/>
          <w:szCs w:val="22"/>
          <w:lang w:val="el-GR"/>
        </w:rPr>
        <w:t xml:space="preserve"> </w:t>
      </w:r>
      <w:r w:rsidR="00AC186D">
        <w:rPr>
          <w:rFonts w:cstheme="minorHAnsi"/>
          <w:i/>
          <w:iCs/>
          <w:color w:val="243587"/>
          <w:sz w:val="22"/>
          <w:szCs w:val="22"/>
          <w:lang w:val="el-GR"/>
        </w:rPr>
        <w:t>ειδικά</w:t>
      </w:r>
      <w:r w:rsidR="00D93E61">
        <w:rPr>
          <w:rFonts w:cstheme="minorHAnsi"/>
          <w:i/>
          <w:iCs/>
          <w:color w:val="243587"/>
          <w:sz w:val="22"/>
          <w:szCs w:val="22"/>
          <w:lang w:val="el-GR"/>
        </w:rPr>
        <w:t xml:space="preserve"> </w:t>
      </w:r>
      <w:r w:rsidR="00AC186D">
        <w:rPr>
          <w:rFonts w:cstheme="minorHAnsi"/>
          <w:i/>
          <w:iCs/>
          <w:color w:val="243587"/>
          <w:sz w:val="22"/>
          <w:szCs w:val="22"/>
          <w:lang w:val="el-GR"/>
        </w:rPr>
        <w:t>προγράμματα</w:t>
      </w:r>
      <w:r w:rsidR="00D93E61">
        <w:rPr>
          <w:rFonts w:cstheme="minorHAnsi"/>
          <w:i/>
          <w:iCs/>
          <w:color w:val="243587"/>
          <w:sz w:val="22"/>
          <w:szCs w:val="22"/>
          <w:lang w:val="el-GR"/>
        </w:rPr>
        <w:t xml:space="preserve"> </w:t>
      </w:r>
      <w:r w:rsidR="00DB4B30">
        <w:rPr>
          <w:rFonts w:cstheme="minorHAnsi"/>
          <w:i/>
          <w:iCs/>
          <w:color w:val="243587"/>
          <w:sz w:val="22"/>
          <w:szCs w:val="22"/>
          <w:lang w:val="el-GR"/>
        </w:rPr>
        <w:t>και</w:t>
      </w:r>
      <w:r w:rsidR="00D93E61">
        <w:rPr>
          <w:rFonts w:cstheme="minorHAnsi"/>
          <w:i/>
          <w:iCs/>
          <w:color w:val="243587"/>
          <w:sz w:val="22"/>
          <w:szCs w:val="22"/>
          <w:lang w:val="el-GR"/>
        </w:rPr>
        <w:t xml:space="preserve"> </w:t>
      </w:r>
      <w:r w:rsidR="00AC186D">
        <w:rPr>
          <w:rFonts w:cstheme="minorHAnsi"/>
          <w:i/>
          <w:iCs/>
          <w:color w:val="243587"/>
          <w:sz w:val="22"/>
          <w:szCs w:val="22"/>
          <w:lang w:val="el-GR"/>
        </w:rPr>
        <w:t>συνεργασίες</w:t>
      </w:r>
      <w:r w:rsidR="00D93E61">
        <w:rPr>
          <w:rFonts w:cstheme="minorHAnsi"/>
          <w:i/>
          <w:iCs/>
          <w:color w:val="243587"/>
          <w:sz w:val="22"/>
          <w:szCs w:val="22"/>
          <w:lang w:val="el-GR"/>
        </w:rPr>
        <w:t xml:space="preserve"> για την </w:t>
      </w:r>
      <w:r w:rsidR="00AC186D">
        <w:rPr>
          <w:rFonts w:cstheme="minorHAnsi"/>
          <w:i/>
          <w:iCs/>
          <w:color w:val="243587"/>
          <w:sz w:val="22"/>
          <w:szCs w:val="22"/>
          <w:lang w:val="el-GR"/>
        </w:rPr>
        <w:t>άμβλυνση</w:t>
      </w:r>
      <w:r w:rsidR="00D93E61">
        <w:rPr>
          <w:rFonts w:cstheme="minorHAnsi"/>
          <w:i/>
          <w:iCs/>
          <w:color w:val="243587"/>
          <w:sz w:val="22"/>
          <w:szCs w:val="22"/>
          <w:lang w:val="el-GR"/>
        </w:rPr>
        <w:t xml:space="preserve"> της </w:t>
      </w:r>
      <w:r w:rsidR="00AC186D">
        <w:rPr>
          <w:rFonts w:cstheme="minorHAnsi"/>
          <w:i/>
          <w:iCs/>
          <w:color w:val="243587"/>
          <w:sz w:val="22"/>
          <w:szCs w:val="22"/>
          <w:lang w:val="el-GR"/>
        </w:rPr>
        <w:t>εποχικότητας</w:t>
      </w:r>
      <w:r w:rsidR="00D93E61">
        <w:rPr>
          <w:rFonts w:cstheme="minorHAnsi"/>
          <w:i/>
          <w:iCs/>
          <w:color w:val="243587"/>
          <w:sz w:val="22"/>
          <w:szCs w:val="22"/>
          <w:lang w:val="el-GR"/>
        </w:rPr>
        <w:t xml:space="preserve"> στην </w:t>
      </w:r>
      <w:r w:rsidR="00AC186D">
        <w:rPr>
          <w:rFonts w:cstheme="minorHAnsi"/>
          <w:i/>
          <w:iCs/>
          <w:color w:val="243587"/>
          <w:sz w:val="22"/>
          <w:szCs w:val="22"/>
          <w:lang w:val="el-GR"/>
        </w:rPr>
        <w:t>περιφέρεια</w:t>
      </w:r>
      <w:r w:rsidR="00D93E61">
        <w:rPr>
          <w:rFonts w:cstheme="minorHAnsi"/>
          <w:i/>
          <w:iCs/>
          <w:color w:val="243587"/>
          <w:sz w:val="22"/>
          <w:szCs w:val="22"/>
          <w:lang w:val="el-GR"/>
        </w:rPr>
        <w:t xml:space="preserve">. </w:t>
      </w:r>
      <w:r w:rsidR="001840D2">
        <w:rPr>
          <w:rFonts w:cstheme="minorHAnsi"/>
          <w:i/>
          <w:iCs/>
          <w:color w:val="243587"/>
          <w:sz w:val="22"/>
          <w:szCs w:val="22"/>
          <w:lang w:val="el-GR"/>
        </w:rPr>
        <w:t xml:space="preserve"> </w:t>
      </w:r>
      <w:r w:rsidR="00DB4B30">
        <w:rPr>
          <w:rFonts w:cstheme="minorHAnsi"/>
          <w:i/>
          <w:iCs/>
          <w:color w:val="243587"/>
          <w:sz w:val="22"/>
          <w:szCs w:val="22"/>
          <w:lang w:val="el-GR"/>
        </w:rPr>
        <w:t>Ταυτόχρονα</w:t>
      </w:r>
      <w:r w:rsidR="00DB2194">
        <w:rPr>
          <w:rFonts w:cstheme="minorHAnsi"/>
          <w:i/>
          <w:iCs/>
          <w:color w:val="243587"/>
          <w:sz w:val="22"/>
          <w:szCs w:val="22"/>
          <w:lang w:val="el-GR"/>
        </w:rPr>
        <w:t>,</w:t>
      </w:r>
      <w:r w:rsidR="00DB4B30">
        <w:rPr>
          <w:rFonts w:cstheme="minorHAnsi"/>
          <w:i/>
          <w:iCs/>
          <w:color w:val="243587"/>
          <w:sz w:val="22"/>
          <w:szCs w:val="22"/>
          <w:lang w:val="el-GR"/>
        </w:rPr>
        <w:t xml:space="preserve"> α</w:t>
      </w:r>
      <w:r w:rsidR="00CC6DE9">
        <w:rPr>
          <w:rFonts w:cstheme="minorHAnsi"/>
          <w:i/>
          <w:iCs/>
          <w:color w:val="243587"/>
          <w:sz w:val="22"/>
          <w:szCs w:val="22"/>
          <w:lang w:val="el-GR"/>
        </w:rPr>
        <w:t>νακοινώνουμε τη νέα απευθείας πτήση Αθήνα-</w:t>
      </w:r>
      <w:r w:rsidR="00AC186D">
        <w:rPr>
          <w:rFonts w:cstheme="minorHAnsi"/>
          <w:i/>
          <w:iCs/>
          <w:color w:val="243587"/>
          <w:sz w:val="22"/>
          <w:szCs w:val="22"/>
          <w:lang w:val="el-GR"/>
        </w:rPr>
        <w:t>Ντουμπάι</w:t>
      </w:r>
      <w:r w:rsidR="00032892">
        <w:rPr>
          <w:rFonts w:cstheme="minorHAnsi"/>
          <w:i/>
          <w:iCs/>
          <w:color w:val="243587"/>
          <w:sz w:val="22"/>
          <w:szCs w:val="22"/>
          <w:lang w:val="el-GR"/>
        </w:rPr>
        <w:t>,</w:t>
      </w:r>
      <w:r w:rsidR="00CC6DE9">
        <w:rPr>
          <w:rFonts w:cstheme="minorHAnsi"/>
          <w:i/>
          <w:iCs/>
          <w:color w:val="243587"/>
          <w:sz w:val="22"/>
          <w:szCs w:val="22"/>
          <w:lang w:val="el-GR"/>
        </w:rPr>
        <w:t xml:space="preserve"> </w:t>
      </w:r>
      <w:r w:rsidR="00D93E61">
        <w:rPr>
          <w:rFonts w:cstheme="minorHAnsi"/>
          <w:i/>
          <w:iCs/>
          <w:color w:val="243587"/>
          <w:sz w:val="22"/>
          <w:szCs w:val="22"/>
          <w:lang w:val="el-GR"/>
        </w:rPr>
        <w:t>αλλ</w:t>
      </w:r>
      <w:r w:rsidR="00AC186D">
        <w:rPr>
          <w:rFonts w:cstheme="minorHAnsi"/>
          <w:i/>
          <w:iCs/>
          <w:color w:val="243587"/>
          <w:sz w:val="22"/>
          <w:szCs w:val="22"/>
          <w:lang w:val="el-GR"/>
        </w:rPr>
        <w:t>ά</w:t>
      </w:r>
      <w:r w:rsidR="00D93E61">
        <w:rPr>
          <w:rFonts w:cstheme="minorHAnsi"/>
          <w:i/>
          <w:iCs/>
          <w:color w:val="243587"/>
          <w:sz w:val="22"/>
          <w:szCs w:val="22"/>
          <w:lang w:val="el-GR"/>
        </w:rPr>
        <w:t xml:space="preserve"> και τη </w:t>
      </w:r>
      <w:r w:rsidR="00AC186D">
        <w:rPr>
          <w:rFonts w:cstheme="minorHAnsi"/>
          <w:i/>
          <w:iCs/>
          <w:color w:val="243587"/>
          <w:sz w:val="22"/>
          <w:szCs w:val="22"/>
          <w:lang w:val="el-GR"/>
        </w:rPr>
        <w:t>δεύτερη</w:t>
      </w:r>
      <w:r w:rsidR="00D93E61">
        <w:rPr>
          <w:rFonts w:cstheme="minorHAnsi"/>
          <w:i/>
          <w:iCs/>
          <w:color w:val="243587"/>
          <w:sz w:val="22"/>
          <w:szCs w:val="22"/>
          <w:lang w:val="el-GR"/>
        </w:rPr>
        <w:t xml:space="preserve"> </w:t>
      </w:r>
      <w:r w:rsidR="00AC186D">
        <w:rPr>
          <w:rFonts w:cstheme="minorHAnsi"/>
          <w:i/>
          <w:iCs/>
          <w:color w:val="243587"/>
          <w:sz w:val="22"/>
          <w:szCs w:val="22"/>
          <w:lang w:val="el-GR"/>
        </w:rPr>
        <w:t>καθημερινή</w:t>
      </w:r>
      <w:r w:rsidR="00D93E61">
        <w:rPr>
          <w:rFonts w:cstheme="minorHAnsi"/>
          <w:i/>
          <w:iCs/>
          <w:color w:val="243587"/>
          <w:sz w:val="22"/>
          <w:szCs w:val="22"/>
          <w:lang w:val="el-GR"/>
        </w:rPr>
        <w:t xml:space="preserve"> </w:t>
      </w:r>
      <w:r w:rsidR="00AC186D">
        <w:rPr>
          <w:rFonts w:cstheme="minorHAnsi"/>
          <w:i/>
          <w:iCs/>
          <w:color w:val="243587"/>
          <w:sz w:val="22"/>
          <w:szCs w:val="22"/>
          <w:lang w:val="el-GR"/>
        </w:rPr>
        <w:t>πτήση προς το αεροδρόμιο της Φρανκφούρτης</w:t>
      </w:r>
      <w:r w:rsidR="00D93E61">
        <w:rPr>
          <w:rFonts w:cstheme="minorHAnsi"/>
          <w:i/>
          <w:iCs/>
          <w:color w:val="243587"/>
          <w:sz w:val="22"/>
          <w:szCs w:val="22"/>
          <w:lang w:val="el-GR"/>
        </w:rPr>
        <w:t xml:space="preserve"> από </w:t>
      </w:r>
      <w:r w:rsidR="00DB4B30">
        <w:rPr>
          <w:rFonts w:cstheme="minorHAnsi"/>
          <w:i/>
          <w:iCs/>
          <w:color w:val="243587"/>
          <w:sz w:val="22"/>
          <w:szCs w:val="22"/>
          <w:lang w:val="el-GR"/>
        </w:rPr>
        <w:t xml:space="preserve">την </w:t>
      </w:r>
      <w:r w:rsidR="00AC186D">
        <w:rPr>
          <w:rFonts w:cstheme="minorHAnsi"/>
          <w:i/>
          <w:iCs/>
          <w:color w:val="243587"/>
          <w:sz w:val="22"/>
          <w:szCs w:val="22"/>
          <w:lang w:val="el-GR"/>
        </w:rPr>
        <w:t>Αθήνα</w:t>
      </w:r>
      <w:r w:rsidR="00D93E61">
        <w:rPr>
          <w:rFonts w:cstheme="minorHAnsi"/>
          <w:i/>
          <w:iCs/>
          <w:color w:val="243587"/>
          <w:sz w:val="22"/>
          <w:szCs w:val="22"/>
          <w:lang w:val="el-GR"/>
        </w:rPr>
        <w:t xml:space="preserve">, </w:t>
      </w:r>
      <w:r w:rsidR="00CC6DE9">
        <w:rPr>
          <w:rFonts w:cstheme="minorHAnsi"/>
          <w:i/>
          <w:iCs/>
          <w:color w:val="243587"/>
          <w:sz w:val="22"/>
          <w:szCs w:val="22"/>
          <w:lang w:val="el-GR"/>
        </w:rPr>
        <w:t>για να ενισχύσουμε ακόμη περισσότερο τη διασυνδε</w:t>
      </w:r>
      <w:r w:rsidR="00DB4B30">
        <w:rPr>
          <w:rFonts w:cstheme="minorHAnsi"/>
          <w:i/>
          <w:iCs/>
          <w:color w:val="243587"/>
          <w:sz w:val="22"/>
          <w:szCs w:val="22"/>
          <w:lang w:val="el-GR"/>
        </w:rPr>
        <w:t xml:space="preserve">σιμότητα </w:t>
      </w:r>
      <w:r w:rsidR="00D93E61">
        <w:rPr>
          <w:rFonts w:cstheme="minorHAnsi"/>
          <w:i/>
          <w:iCs/>
          <w:color w:val="243587"/>
          <w:sz w:val="22"/>
          <w:szCs w:val="22"/>
          <w:lang w:val="el-GR"/>
        </w:rPr>
        <w:t xml:space="preserve"> του </w:t>
      </w:r>
      <w:r w:rsidR="00CC6DE9">
        <w:rPr>
          <w:rFonts w:cstheme="minorHAnsi"/>
          <w:i/>
          <w:iCs/>
          <w:color w:val="243587"/>
          <w:sz w:val="22"/>
          <w:szCs w:val="22"/>
          <w:lang w:val="el-GR"/>
        </w:rPr>
        <w:t xml:space="preserve"> δικτύου μας με </w:t>
      </w:r>
      <w:r w:rsidR="00AC186D">
        <w:rPr>
          <w:rFonts w:cstheme="minorHAnsi"/>
          <w:i/>
          <w:iCs/>
          <w:color w:val="243587"/>
          <w:sz w:val="22"/>
          <w:szCs w:val="22"/>
          <w:lang w:val="el-GR"/>
        </w:rPr>
        <w:t>διεθν</w:t>
      </w:r>
      <w:r w:rsidR="00032892">
        <w:rPr>
          <w:rFonts w:cstheme="minorHAnsi"/>
          <w:i/>
          <w:iCs/>
          <w:color w:val="243587"/>
          <w:sz w:val="22"/>
          <w:szCs w:val="22"/>
          <w:lang w:val="el-GR"/>
        </w:rPr>
        <w:t>εί</w:t>
      </w:r>
      <w:r w:rsidR="00AC186D">
        <w:rPr>
          <w:rFonts w:cstheme="minorHAnsi"/>
          <w:i/>
          <w:iCs/>
          <w:color w:val="243587"/>
          <w:sz w:val="22"/>
          <w:szCs w:val="22"/>
          <w:lang w:val="el-GR"/>
        </w:rPr>
        <w:t>ς</w:t>
      </w:r>
      <w:r w:rsidR="00D93E61">
        <w:rPr>
          <w:rFonts w:cstheme="minorHAnsi"/>
          <w:i/>
          <w:iCs/>
          <w:color w:val="243587"/>
          <w:sz w:val="22"/>
          <w:szCs w:val="22"/>
          <w:lang w:val="el-GR"/>
        </w:rPr>
        <w:t xml:space="preserve"> </w:t>
      </w:r>
      <w:r w:rsidR="00CC6DE9">
        <w:rPr>
          <w:rFonts w:cstheme="minorHAnsi"/>
          <w:i/>
          <w:iCs/>
          <w:color w:val="243587"/>
          <w:sz w:val="22"/>
          <w:szCs w:val="22"/>
          <w:lang w:val="el-GR"/>
        </w:rPr>
        <w:t>αεροπορικούς κόμβους</w:t>
      </w:r>
      <w:r w:rsidR="00032892">
        <w:rPr>
          <w:rFonts w:cstheme="minorHAnsi"/>
          <w:i/>
          <w:iCs/>
          <w:color w:val="243587"/>
          <w:sz w:val="22"/>
          <w:szCs w:val="22"/>
          <w:lang w:val="el-GR"/>
        </w:rPr>
        <w:t>,</w:t>
      </w:r>
      <w:r w:rsidR="00D93E61">
        <w:rPr>
          <w:rFonts w:cstheme="minorHAnsi"/>
          <w:i/>
          <w:iCs/>
          <w:color w:val="243587"/>
          <w:sz w:val="22"/>
          <w:szCs w:val="22"/>
          <w:lang w:val="el-GR"/>
        </w:rPr>
        <w:t xml:space="preserve"> στο</w:t>
      </w:r>
      <w:r w:rsidR="00DB4B30">
        <w:rPr>
          <w:rFonts w:cstheme="minorHAnsi"/>
          <w:i/>
          <w:iCs/>
          <w:color w:val="243587"/>
          <w:sz w:val="22"/>
          <w:szCs w:val="22"/>
          <w:lang w:val="el-GR"/>
        </w:rPr>
        <w:t xml:space="preserve"> </w:t>
      </w:r>
      <w:r w:rsidR="00AC186D">
        <w:rPr>
          <w:rFonts w:cstheme="minorHAnsi"/>
          <w:i/>
          <w:iCs/>
          <w:color w:val="243587"/>
          <w:sz w:val="22"/>
          <w:szCs w:val="22"/>
          <w:lang w:val="el-GR"/>
        </w:rPr>
        <w:t>πλαίσιο</w:t>
      </w:r>
      <w:r w:rsidR="00D93E61">
        <w:rPr>
          <w:rFonts w:cstheme="minorHAnsi"/>
          <w:i/>
          <w:iCs/>
          <w:color w:val="243587"/>
          <w:sz w:val="22"/>
          <w:szCs w:val="22"/>
          <w:lang w:val="el-GR"/>
        </w:rPr>
        <w:t xml:space="preserve"> </w:t>
      </w:r>
      <w:r w:rsidR="00AC186D">
        <w:rPr>
          <w:rFonts w:cstheme="minorHAnsi"/>
          <w:i/>
          <w:iCs/>
          <w:color w:val="243587"/>
          <w:sz w:val="22"/>
          <w:szCs w:val="22"/>
          <w:lang w:val="el-GR"/>
        </w:rPr>
        <w:t>των</w:t>
      </w:r>
      <w:r w:rsidR="00D93E61">
        <w:rPr>
          <w:rFonts w:cstheme="minorHAnsi"/>
          <w:i/>
          <w:iCs/>
          <w:color w:val="243587"/>
          <w:sz w:val="22"/>
          <w:szCs w:val="22"/>
          <w:lang w:val="el-GR"/>
        </w:rPr>
        <w:t xml:space="preserve"> σημαντικ</w:t>
      </w:r>
      <w:r w:rsidR="00AC186D">
        <w:rPr>
          <w:rFonts w:cstheme="minorHAnsi"/>
          <w:i/>
          <w:iCs/>
          <w:color w:val="243587"/>
          <w:sz w:val="22"/>
          <w:szCs w:val="22"/>
          <w:lang w:val="el-GR"/>
        </w:rPr>
        <w:t xml:space="preserve">ών </w:t>
      </w:r>
      <w:r w:rsidR="00D93E61">
        <w:rPr>
          <w:rFonts w:cstheme="minorHAnsi"/>
          <w:i/>
          <w:iCs/>
          <w:color w:val="243587"/>
          <w:sz w:val="22"/>
          <w:szCs w:val="22"/>
          <w:lang w:val="el-GR"/>
        </w:rPr>
        <w:t>ν</w:t>
      </w:r>
      <w:r w:rsidR="00AC186D">
        <w:rPr>
          <w:rFonts w:cstheme="minorHAnsi"/>
          <w:i/>
          <w:iCs/>
          <w:color w:val="243587"/>
          <w:sz w:val="22"/>
          <w:szCs w:val="22"/>
          <w:lang w:val="el-GR"/>
        </w:rPr>
        <w:t>έ</w:t>
      </w:r>
      <w:r w:rsidR="00D93E61">
        <w:rPr>
          <w:rFonts w:cstheme="minorHAnsi"/>
          <w:i/>
          <w:iCs/>
          <w:color w:val="243587"/>
          <w:sz w:val="22"/>
          <w:szCs w:val="22"/>
          <w:lang w:val="el-GR"/>
        </w:rPr>
        <w:t xml:space="preserve">ων </w:t>
      </w:r>
      <w:r w:rsidR="00DB4B30">
        <w:rPr>
          <w:rFonts w:cstheme="minorHAnsi"/>
          <w:i/>
          <w:iCs/>
          <w:color w:val="243587"/>
          <w:sz w:val="22"/>
          <w:szCs w:val="22"/>
          <w:lang w:val="el-GR"/>
        </w:rPr>
        <w:t xml:space="preserve">αλλά </w:t>
      </w:r>
      <w:r w:rsidR="00AC186D">
        <w:rPr>
          <w:rFonts w:cstheme="minorHAnsi"/>
          <w:i/>
          <w:iCs/>
          <w:color w:val="243587"/>
          <w:sz w:val="22"/>
          <w:szCs w:val="22"/>
          <w:lang w:val="el-GR"/>
        </w:rPr>
        <w:t>και</w:t>
      </w:r>
      <w:r w:rsidR="00D93E61">
        <w:rPr>
          <w:rFonts w:cstheme="minorHAnsi"/>
          <w:i/>
          <w:iCs/>
          <w:color w:val="243587"/>
          <w:sz w:val="22"/>
          <w:szCs w:val="22"/>
          <w:lang w:val="el-GR"/>
        </w:rPr>
        <w:t xml:space="preserve"> </w:t>
      </w:r>
      <w:r w:rsidR="00DB4B30">
        <w:rPr>
          <w:rFonts w:cstheme="minorHAnsi"/>
          <w:i/>
          <w:iCs/>
          <w:color w:val="243587"/>
          <w:sz w:val="22"/>
          <w:szCs w:val="22"/>
          <w:lang w:val="el-GR"/>
        </w:rPr>
        <w:t>των</w:t>
      </w:r>
      <w:r w:rsidR="00D93E61">
        <w:rPr>
          <w:rFonts w:cstheme="minorHAnsi"/>
          <w:i/>
          <w:iCs/>
          <w:color w:val="243587"/>
          <w:sz w:val="22"/>
          <w:szCs w:val="22"/>
          <w:lang w:val="el-GR"/>
        </w:rPr>
        <w:t xml:space="preserve"> </w:t>
      </w:r>
      <w:r w:rsidR="00AC186D">
        <w:rPr>
          <w:rFonts w:cstheme="minorHAnsi"/>
          <w:i/>
          <w:iCs/>
          <w:color w:val="243587"/>
          <w:sz w:val="22"/>
          <w:szCs w:val="22"/>
          <w:lang w:val="el-GR"/>
        </w:rPr>
        <w:t>καθιερωμένων</w:t>
      </w:r>
      <w:r w:rsidR="00D93E61">
        <w:rPr>
          <w:rFonts w:cstheme="minorHAnsi"/>
          <w:i/>
          <w:iCs/>
          <w:color w:val="243587"/>
          <w:sz w:val="22"/>
          <w:szCs w:val="22"/>
          <w:lang w:val="el-GR"/>
        </w:rPr>
        <w:t xml:space="preserve"> </w:t>
      </w:r>
      <w:r w:rsidR="00AC186D">
        <w:rPr>
          <w:rFonts w:cstheme="minorHAnsi"/>
          <w:i/>
          <w:iCs/>
          <w:color w:val="243587"/>
          <w:sz w:val="22"/>
          <w:szCs w:val="22"/>
          <w:lang w:val="el-GR"/>
        </w:rPr>
        <w:t>συνεργασιών</w:t>
      </w:r>
      <w:r w:rsidR="00D93E61">
        <w:rPr>
          <w:rFonts w:cstheme="minorHAnsi"/>
          <w:i/>
          <w:iCs/>
          <w:color w:val="243587"/>
          <w:sz w:val="22"/>
          <w:szCs w:val="22"/>
          <w:lang w:val="el-GR"/>
        </w:rPr>
        <w:t xml:space="preserve"> της </w:t>
      </w:r>
      <w:r w:rsidR="00AC186D">
        <w:rPr>
          <w:rFonts w:cstheme="minorHAnsi"/>
          <w:i/>
          <w:iCs/>
          <w:color w:val="243587"/>
          <w:sz w:val="22"/>
          <w:szCs w:val="22"/>
          <w:lang w:val="el-GR"/>
        </w:rPr>
        <w:t>εταιρείας</w:t>
      </w:r>
      <w:r w:rsidR="00D93E61">
        <w:rPr>
          <w:rFonts w:cstheme="minorHAnsi"/>
          <w:i/>
          <w:iCs/>
          <w:color w:val="243587"/>
          <w:sz w:val="22"/>
          <w:szCs w:val="22"/>
          <w:lang w:val="el-GR"/>
        </w:rPr>
        <w:t xml:space="preserve"> μας</w:t>
      </w:r>
      <w:r w:rsidR="00337633">
        <w:rPr>
          <w:rFonts w:cstheme="minorHAnsi"/>
          <w:i/>
          <w:iCs/>
          <w:color w:val="243587"/>
          <w:sz w:val="22"/>
          <w:szCs w:val="22"/>
          <w:lang w:val="el-GR"/>
        </w:rPr>
        <w:t>»</w:t>
      </w:r>
      <w:r w:rsidR="00A6163E" w:rsidRPr="005526CC">
        <w:rPr>
          <w:rFonts w:cstheme="minorHAnsi"/>
          <w:i/>
          <w:iCs/>
          <w:color w:val="243587"/>
          <w:sz w:val="22"/>
          <w:szCs w:val="22"/>
          <w:lang w:val="el-GR"/>
        </w:rPr>
        <w:t>.</w:t>
      </w:r>
      <w:r w:rsidR="00AE5F3C">
        <w:rPr>
          <w:rFonts w:cstheme="minorHAnsi"/>
          <w:i/>
          <w:iCs/>
          <w:color w:val="243587"/>
          <w:sz w:val="22"/>
          <w:szCs w:val="22"/>
          <w:lang w:val="el-GR"/>
        </w:rPr>
        <w:t xml:space="preserve"> </w:t>
      </w:r>
    </w:p>
    <w:bookmarkEnd w:id="0"/>
    <w:p w14:paraId="68311EAA" w14:textId="77777777" w:rsidR="00BC4A6D" w:rsidRDefault="00BC4A6D">
      <w:pPr>
        <w:spacing w:after="160" w:line="259" w:lineRule="auto"/>
        <w:jc w:val="both"/>
        <w:rPr>
          <w:rFonts w:cstheme="minorHAnsi"/>
          <w:i/>
          <w:iCs/>
          <w:color w:val="243587"/>
          <w:sz w:val="22"/>
          <w:szCs w:val="22"/>
          <w:lang w:val="el-GR"/>
        </w:rPr>
      </w:pPr>
    </w:p>
    <w:sectPr w:rsidR="00BC4A6D" w:rsidSect="003E10A8">
      <w:headerReference w:type="default" r:id="rId11"/>
      <w:footerReference w:type="default" r:id="rId12"/>
      <w:pgSz w:w="11900" w:h="16840"/>
      <w:pgMar w:top="2977" w:right="851" w:bottom="567" w:left="851" w:header="851" w:footer="1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906D9" w14:textId="77777777" w:rsidR="00F40A4E" w:rsidRDefault="00F40A4E" w:rsidP="003C1020">
      <w:r>
        <w:separator/>
      </w:r>
    </w:p>
  </w:endnote>
  <w:endnote w:type="continuationSeparator" w:id="0">
    <w:p w14:paraId="496B5B45" w14:textId="77777777" w:rsidR="00F40A4E" w:rsidRDefault="00F40A4E" w:rsidP="003C1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Narrow">
    <w:altName w:val="Arial"/>
    <w:panose1 w:val="00000000000000000000"/>
    <w:charset w:val="00"/>
    <w:family w:val="roman"/>
    <w:notTrueType/>
    <w:pitch w:val="default"/>
  </w:font>
  <w:font w:name="URW Geometric Ext Extra Light">
    <w:altName w:val="Calibri"/>
    <w:panose1 w:val="00000000000000000000"/>
    <w:charset w:val="00"/>
    <w:family w:val="auto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F8F40" w14:textId="77777777" w:rsidR="00823A98" w:rsidRDefault="00823A98" w:rsidP="00B63CF4">
    <w:pPr>
      <w:pStyle w:val="Footer"/>
      <w:rPr>
        <w:rFonts w:ascii="URW Geometric Ext Extra Light" w:hAnsi="URW Geometric Ext Extra Light"/>
        <w:color w:val="243587"/>
        <w:sz w:val="16"/>
        <w:szCs w:val="16"/>
      </w:rPr>
    </w:pPr>
  </w:p>
  <w:p w14:paraId="33F3691D" w14:textId="44026F2B" w:rsidR="00DE4577" w:rsidRPr="006622B2" w:rsidRDefault="00F269C1" w:rsidP="00B63CF4">
    <w:pPr>
      <w:pStyle w:val="Footer"/>
      <w:rPr>
        <w:rFonts w:ascii="URW Geometric Ext Extra Light" w:hAnsi="URW Geometric Ext Extra Light"/>
        <w:color w:val="243587"/>
        <w:sz w:val="16"/>
        <w:szCs w:val="16"/>
      </w:rPr>
    </w:pPr>
    <w:r>
      <w:rPr>
        <w:rFonts w:ascii="URW Geometric Ext Extra Light" w:hAnsi="URW Geometric Ext Extra Light"/>
        <w:noProof/>
        <w:color w:val="243587"/>
        <w:sz w:val="16"/>
        <w:szCs w:val="16"/>
      </w:rPr>
      <w:drawing>
        <wp:inline distT="0" distB="0" distL="0" distR="0" wp14:anchorId="4877A73E" wp14:editId="68DEEE91">
          <wp:extent cx="6750685" cy="465456"/>
          <wp:effectExtent l="0" t="0" r="0" b="0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0685" cy="4654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E4577" w:rsidRPr="00DE4577">
      <w:rPr>
        <w:rFonts w:ascii="URW Geometric Ext Extra Light" w:hAnsi="URW Geometric Ext Extra Light"/>
        <w:color w:val="243587"/>
        <w:sz w:val="16"/>
        <w:szCs w:val="16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F1CE2" w14:textId="77777777" w:rsidR="00F40A4E" w:rsidRDefault="00F40A4E" w:rsidP="003C1020">
      <w:r>
        <w:separator/>
      </w:r>
    </w:p>
  </w:footnote>
  <w:footnote w:type="continuationSeparator" w:id="0">
    <w:p w14:paraId="525C74E0" w14:textId="77777777" w:rsidR="00F40A4E" w:rsidRDefault="00F40A4E" w:rsidP="003C10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9DA5D" w14:textId="61E8D482" w:rsidR="00DE4577" w:rsidRPr="00DE4577" w:rsidRDefault="00DB6D14">
    <w:pPr>
      <w:pStyle w:val="Header"/>
    </w:pPr>
    <w:r>
      <w:rPr>
        <w:noProof/>
      </w:rPr>
      <w:drawing>
        <wp:inline distT="0" distB="0" distL="0" distR="0" wp14:anchorId="3C2D6B46" wp14:editId="12B38F20">
          <wp:extent cx="6362835" cy="358775"/>
          <wp:effectExtent l="0" t="0" r="0" b="3175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4078" cy="385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C1020">
      <w:ptab w:relativeTo="margin" w:alignment="center" w:leader="none"/>
    </w:r>
    <w:r w:rsidR="003C1020"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24E81"/>
    <w:multiLevelType w:val="hybridMultilevel"/>
    <w:tmpl w:val="9D728F26"/>
    <w:lvl w:ilvl="0" w:tplc="04080017">
      <w:start w:val="1"/>
      <w:numFmt w:val="lowerLetter"/>
      <w:lvlText w:val="%1)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A546A0"/>
    <w:multiLevelType w:val="hybridMultilevel"/>
    <w:tmpl w:val="3384A700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8063CD"/>
    <w:multiLevelType w:val="hybridMultilevel"/>
    <w:tmpl w:val="FF7AA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6A39E2"/>
    <w:multiLevelType w:val="hybridMultilevel"/>
    <w:tmpl w:val="C6346E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97603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91052869">
    <w:abstractNumId w:val="2"/>
  </w:num>
  <w:num w:numId="3" w16cid:durableId="1995984517">
    <w:abstractNumId w:val="1"/>
  </w:num>
  <w:num w:numId="4" w16cid:durableId="2130510718">
    <w:abstractNumId w:val="0"/>
  </w:num>
  <w:num w:numId="5" w16cid:durableId="13225398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020"/>
    <w:rsid w:val="00011B0C"/>
    <w:rsid w:val="00017A3C"/>
    <w:rsid w:val="00030A16"/>
    <w:rsid w:val="00031ECE"/>
    <w:rsid w:val="00032892"/>
    <w:rsid w:val="00034944"/>
    <w:rsid w:val="00034CBE"/>
    <w:rsid w:val="00055EC3"/>
    <w:rsid w:val="00057045"/>
    <w:rsid w:val="0006698F"/>
    <w:rsid w:val="000672EC"/>
    <w:rsid w:val="0007030D"/>
    <w:rsid w:val="000730BF"/>
    <w:rsid w:val="0007797A"/>
    <w:rsid w:val="0009260E"/>
    <w:rsid w:val="000930AA"/>
    <w:rsid w:val="00094BCC"/>
    <w:rsid w:val="000A0C2F"/>
    <w:rsid w:val="000B247D"/>
    <w:rsid w:val="000B3521"/>
    <w:rsid w:val="000B46F3"/>
    <w:rsid w:val="000C06F0"/>
    <w:rsid w:val="000D0B9C"/>
    <w:rsid w:val="000E5B6A"/>
    <w:rsid w:val="000E71D5"/>
    <w:rsid w:val="0010579D"/>
    <w:rsid w:val="00112473"/>
    <w:rsid w:val="00112C52"/>
    <w:rsid w:val="0011352F"/>
    <w:rsid w:val="00117938"/>
    <w:rsid w:val="00120591"/>
    <w:rsid w:val="00122759"/>
    <w:rsid w:val="00125DC5"/>
    <w:rsid w:val="00126F30"/>
    <w:rsid w:val="001404D4"/>
    <w:rsid w:val="0014129B"/>
    <w:rsid w:val="0014132D"/>
    <w:rsid w:val="00141955"/>
    <w:rsid w:val="001421D0"/>
    <w:rsid w:val="00143D51"/>
    <w:rsid w:val="001478EE"/>
    <w:rsid w:val="001517AA"/>
    <w:rsid w:val="00151B6E"/>
    <w:rsid w:val="001554BB"/>
    <w:rsid w:val="0015589A"/>
    <w:rsid w:val="00170FB4"/>
    <w:rsid w:val="00173A36"/>
    <w:rsid w:val="00173C67"/>
    <w:rsid w:val="00174F6B"/>
    <w:rsid w:val="00176C55"/>
    <w:rsid w:val="00182DC0"/>
    <w:rsid w:val="00183D73"/>
    <w:rsid w:val="001840D2"/>
    <w:rsid w:val="001848C4"/>
    <w:rsid w:val="00187BE9"/>
    <w:rsid w:val="00191620"/>
    <w:rsid w:val="00191C5D"/>
    <w:rsid w:val="001953DF"/>
    <w:rsid w:val="001A0188"/>
    <w:rsid w:val="001A2A3A"/>
    <w:rsid w:val="001A2D51"/>
    <w:rsid w:val="001A52B7"/>
    <w:rsid w:val="001A5B43"/>
    <w:rsid w:val="001A69F9"/>
    <w:rsid w:val="001B0199"/>
    <w:rsid w:val="001B2C55"/>
    <w:rsid w:val="001B7DC9"/>
    <w:rsid w:val="001C12B4"/>
    <w:rsid w:val="001D0CA8"/>
    <w:rsid w:val="001D26AB"/>
    <w:rsid w:val="001D3C3A"/>
    <w:rsid w:val="001D4189"/>
    <w:rsid w:val="001E11D3"/>
    <w:rsid w:val="001F6CFF"/>
    <w:rsid w:val="001F7A11"/>
    <w:rsid w:val="00200129"/>
    <w:rsid w:val="00201D89"/>
    <w:rsid w:val="002038E9"/>
    <w:rsid w:val="00204BBE"/>
    <w:rsid w:val="002122D7"/>
    <w:rsid w:val="00213E63"/>
    <w:rsid w:val="00216DE3"/>
    <w:rsid w:val="00220B32"/>
    <w:rsid w:val="002251DB"/>
    <w:rsid w:val="00230DAE"/>
    <w:rsid w:val="0023312F"/>
    <w:rsid w:val="00233FB0"/>
    <w:rsid w:val="002351B2"/>
    <w:rsid w:val="00237F32"/>
    <w:rsid w:val="00245142"/>
    <w:rsid w:val="002559F3"/>
    <w:rsid w:val="00255A64"/>
    <w:rsid w:val="002662B0"/>
    <w:rsid w:val="00273665"/>
    <w:rsid w:val="00274703"/>
    <w:rsid w:val="00277B4F"/>
    <w:rsid w:val="00277FDF"/>
    <w:rsid w:val="00280730"/>
    <w:rsid w:val="002808E2"/>
    <w:rsid w:val="002814D8"/>
    <w:rsid w:val="00284FDB"/>
    <w:rsid w:val="00291C4E"/>
    <w:rsid w:val="0029372B"/>
    <w:rsid w:val="00295E8A"/>
    <w:rsid w:val="00296DF3"/>
    <w:rsid w:val="002A643E"/>
    <w:rsid w:val="002A7ACD"/>
    <w:rsid w:val="002C171F"/>
    <w:rsid w:val="002C18AC"/>
    <w:rsid w:val="002C6593"/>
    <w:rsid w:val="002C6E2A"/>
    <w:rsid w:val="002D4E15"/>
    <w:rsid w:val="002D771A"/>
    <w:rsid w:val="002E01D6"/>
    <w:rsid w:val="002E4F03"/>
    <w:rsid w:val="002F24D5"/>
    <w:rsid w:val="002F38CF"/>
    <w:rsid w:val="003057FC"/>
    <w:rsid w:val="00310732"/>
    <w:rsid w:val="00313D2D"/>
    <w:rsid w:val="00314A42"/>
    <w:rsid w:val="0031588D"/>
    <w:rsid w:val="00315D87"/>
    <w:rsid w:val="003202E3"/>
    <w:rsid w:val="003207C3"/>
    <w:rsid w:val="00322E84"/>
    <w:rsid w:val="003239DA"/>
    <w:rsid w:val="00337633"/>
    <w:rsid w:val="00340315"/>
    <w:rsid w:val="00341D0B"/>
    <w:rsid w:val="00342F7F"/>
    <w:rsid w:val="003503AA"/>
    <w:rsid w:val="00354DEE"/>
    <w:rsid w:val="0035555A"/>
    <w:rsid w:val="003612C1"/>
    <w:rsid w:val="003614F2"/>
    <w:rsid w:val="00361B9E"/>
    <w:rsid w:val="0038128E"/>
    <w:rsid w:val="00383FCF"/>
    <w:rsid w:val="00384D17"/>
    <w:rsid w:val="00386E93"/>
    <w:rsid w:val="00396596"/>
    <w:rsid w:val="003975D4"/>
    <w:rsid w:val="003A1EC4"/>
    <w:rsid w:val="003A55B6"/>
    <w:rsid w:val="003A7AD5"/>
    <w:rsid w:val="003B17D8"/>
    <w:rsid w:val="003B3220"/>
    <w:rsid w:val="003C1020"/>
    <w:rsid w:val="003C1163"/>
    <w:rsid w:val="003D14E1"/>
    <w:rsid w:val="003D1A72"/>
    <w:rsid w:val="003D2DB1"/>
    <w:rsid w:val="003D383C"/>
    <w:rsid w:val="003D3F06"/>
    <w:rsid w:val="003D4534"/>
    <w:rsid w:val="003E10A8"/>
    <w:rsid w:val="003E210F"/>
    <w:rsid w:val="003E2651"/>
    <w:rsid w:val="003F0533"/>
    <w:rsid w:val="003F4021"/>
    <w:rsid w:val="003F443D"/>
    <w:rsid w:val="003F7DD8"/>
    <w:rsid w:val="00401902"/>
    <w:rsid w:val="00401A6C"/>
    <w:rsid w:val="00406DDC"/>
    <w:rsid w:val="004159F0"/>
    <w:rsid w:val="00420254"/>
    <w:rsid w:val="004454ED"/>
    <w:rsid w:val="00447184"/>
    <w:rsid w:val="0045301F"/>
    <w:rsid w:val="00460AF3"/>
    <w:rsid w:val="00471977"/>
    <w:rsid w:val="00476D46"/>
    <w:rsid w:val="004804C2"/>
    <w:rsid w:val="00482363"/>
    <w:rsid w:val="00490964"/>
    <w:rsid w:val="00491312"/>
    <w:rsid w:val="0049598A"/>
    <w:rsid w:val="004970B1"/>
    <w:rsid w:val="004A104A"/>
    <w:rsid w:val="004A1AF6"/>
    <w:rsid w:val="004A60B8"/>
    <w:rsid w:val="004B5292"/>
    <w:rsid w:val="004B5398"/>
    <w:rsid w:val="004B5F60"/>
    <w:rsid w:val="004D0CD6"/>
    <w:rsid w:val="004D10BB"/>
    <w:rsid w:val="004D2A06"/>
    <w:rsid w:val="004D3872"/>
    <w:rsid w:val="004D7C54"/>
    <w:rsid w:val="004E08E2"/>
    <w:rsid w:val="004E5A6D"/>
    <w:rsid w:val="004E5D89"/>
    <w:rsid w:val="004E6863"/>
    <w:rsid w:val="004F5619"/>
    <w:rsid w:val="005007B3"/>
    <w:rsid w:val="00506397"/>
    <w:rsid w:val="00512A8C"/>
    <w:rsid w:val="00514E3D"/>
    <w:rsid w:val="00517A92"/>
    <w:rsid w:val="00526D11"/>
    <w:rsid w:val="005273E0"/>
    <w:rsid w:val="00527C76"/>
    <w:rsid w:val="00533694"/>
    <w:rsid w:val="00540031"/>
    <w:rsid w:val="00541883"/>
    <w:rsid w:val="005448CD"/>
    <w:rsid w:val="005526CC"/>
    <w:rsid w:val="0055504C"/>
    <w:rsid w:val="005552BC"/>
    <w:rsid w:val="005566C6"/>
    <w:rsid w:val="00561E15"/>
    <w:rsid w:val="00563984"/>
    <w:rsid w:val="00565AFC"/>
    <w:rsid w:val="00567F43"/>
    <w:rsid w:val="00570750"/>
    <w:rsid w:val="00571BE7"/>
    <w:rsid w:val="005736B2"/>
    <w:rsid w:val="00573EDA"/>
    <w:rsid w:val="00575CA0"/>
    <w:rsid w:val="005848F0"/>
    <w:rsid w:val="0058797B"/>
    <w:rsid w:val="0059153A"/>
    <w:rsid w:val="0059156E"/>
    <w:rsid w:val="00591597"/>
    <w:rsid w:val="0059169F"/>
    <w:rsid w:val="00592D32"/>
    <w:rsid w:val="005A00A6"/>
    <w:rsid w:val="005A17F7"/>
    <w:rsid w:val="005A33B6"/>
    <w:rsid w:val="005A6F99"/>
    <w:rsid w:val="005C0C42"/>
    <w:rsid w:val="005C106C"/>
    <w:rsid w:val="005C1718"/>
    <w:rsid w:val="005C2A32"/>
    <w:rsid w:val="005C30FA"/>
    <w:rsid w:val="005D1E3D"/>
    <w:rsid w:val="005E6168"/>
    <w:rsid w:val="005F102D"/>
    <w:rsid w:val="005F18B2"/>
    <w:rsid w:val="00604EE5"/>
    <w:rsid w:val="00605540"/>
    <w:rsid w:val="00613A13"/>
    <w:rsid w:val="006201E8"/>
    <w:rsid w:val="00624B07"/>
    <w:rsid w:val="00626B82"/>
    <w:rsid w:val="00633330"/>
    <w:rsid w:val="00640B11"/>
    <w:rsid w:val="00642742"/>
    <w:rsid w:val="0064544D"/>
    <w:rsid w:val="00651D19"/>
    <w:rsid w:val="00652657"/>
    <w:rsid w:val="0065534D"/>
    <w:rsid w:val="00660B41"/>
    <w:rsid w:val="006622B2"/>
    <w:rsid w:val="006672A4"/>
    <w:rsid w:val="00673673"/>
    <w:rsid w:val="00674465"/>
    <w:rsid w:val="00675827"/>
    <w:rsid w:val="00675BE6"/>
    <w:rsid w:val="00676DB2"/>
    <w:rsid w:val="0068295A"/>
    <w:rsid w:val="00684A0B"/>
    <w:rsid w:val="00684A95"/>
    <w:rsid w:val="00691FD4"/>
    <w:rsid w:val="00695F24"/>
    <w:rsid w:val="00697A13"/>
    <w:rsid w:val="006A7400"/>
    <w:rsid w:val="006C0712"/>
    <w:rsid w:val="006C50DE"/>
    <w:rsid w:val="006C5F41"/>
    <w:rsid w:val="006C78F4"/>
    <w:rsid w:val="006D3E23"/>
    <w:rsid w:val="006D6C5E"/>
    <w:rsid w:val="006D733C"/>
    <w:rsid w:val="006E18C8"/>
    <w:rsid w:val="006E2D3E"/>
    <w:rsid w:val="006E33F8"/>
    <w:rsid w:val="006E588C"/>
    <w:rsid w:val="006F2E2A"/>
    <w:rsid w:val="00700699"/>
    <w:rsid w:val="007103C2"/>
    <w:rsid w:val="00717EDE"/>
    <w:rsid w:val="007219B4"/>
    <w:rsid w:val="00721EB7"/>
    <w:rsid w:val="00726A82"/>
    <w:rsid w:val="007302A0"/>
    <w:rsid w:val="00743820"/>
    <w:rsid w:val="00744032"/>
    <w:rsid w:val="00756F7B"/>
    <w:rsid w:val="00760093"/>
    <w:rsid w:val="007749B7"/>
    <w:rsid w:val="00786FBA"/>
    <w:rsid w:val="00787BC5"/>
    <w:rsid w:val="00791DA0"/>
    <w:rsid w:val="00792474"/>
    <w:rsid w:val="007A04F8"/>
    <w:rsid w:val="007A4E42"/>
    <w:rsid w:val="007B2956"/>
    <w:rsid w:val="007B335A"/>
    <w:rsid w:val="007B4117"/>
    <w:rsid w:val="007B5967"/>
    <w:rsid w:val="007C0AFF"/>
    <w:rsid w:val="007C66FE"/>
    <w:rsid w:val="007C71D0"/>
    <w:rsid w:val="007C7620"/>
    <w:rsid w:val="007D2ADD"/>
    <w:rsid w:val="007D381A"/>
    <w:rsid w:val="007E0EEE"/>
    <w:rsid w:val="007E1138"/>
    <w:rsid w:val="007E73AF"/>
    <w:rsid w:val="007F026C"/>
    <w:rsid w:val="007F50A2"/>
    <w:rsid w:val="007F51C3"/>
    <w:rsid w:val="007F53B1"/>
    <w:rsid w:val="00804CB4"/>
    <w:rsid w:val="008111F1"/>
    <w:rsid w:val="00813411"/>
    <w:rsid w:val="008134E6"/>
    <w:rsid w:val="00815AD0"/>
    <w:rsid w:val="0081769C"/>
    <w:rsid w:val="008177A9"/>
    <w:rsid w:val="00820D47"/>
    <w:rsid w:val="00823A98"/>
    <w:rsid w:val="00831742"/>
    <w:rsid w:val="00834753"/>
    <w:rsid w:val="00836014"/>
    <w:rsid w:val="00837F2A"/>
    <w:rsid w:val="00842578"/>
    <w:rsid w:val="00844B62"/>
    <w:rsid w:val="00850FCD"/>
    <w:rsid w:val="0085414A"/>
    <w:rsid w:val="008619BB"/>
    <w:rsid w:val="00863FD1"/>
    <w:rsid w:val="00872941"/>
    <w:rsid w:val="00872EBD"/>
    <w:rsid w:val="00874CF2"/>
    <w:rsid w:val="008837F2"/>
    <w:rsid w:val="00884FEB"/>
    <w:rsid w:val="00885BA3"/>
    <w:rsid w:val="00890020"/>
    <w:rsid w:val="00897124"/>
    <w:rsid w:val="00897CCA"/>
    <w:rsid w:val="008B20F9"/>
    <w:rsid w:val="008C43C7"/>
    <w:rsid w:val="008C7463"/>
    <w:rsid w:val="008D23C1"/>
    <w:rsid w:val="008D2738"/>
    <w:rsid w:val="008D3DEA"/>
    <w:rsid w:val="008D41AA"/>
    <w:rsid w:val="008D4716"/>
    <w:rsid w:val="008D6BA4"/>
    <w:rsid w:val="008D701E"/>
    <w:rsid w:val="008E0D3E"/>
    <w:rsid w:val="008E5FD1"/>
    <w:rsid w:val="008F36D2"/>
    <w:rsid w:val="008F7A5D"/>
    <w:rsid w:val="00900E0A"/>
    <w:rsid w:val="00901D4C"/>
    <w:rsid w:val="00922654"/>
    <w:rsid w:val="00924EC4"/>
    <w:rsid w:val="009301C6"/>
    <w:rsid w:val="00944263"/>
    <w:rsid w:val="00944495"/>
    <w:rsid w:val="009542E5"/>
    <w:rsid w:val="009544AF"/>
    <w:rsid w:val="00957698"/>
    <w:rsid w:val="00966DA3"/>
    <w:rsid w:val="00967AE1"/>
    <w:rsid w:val="00973D5C"/>
    <w:rsid w:val="0097531C"/>
    <w:rsid w:val="00980022"/>
    <w:rsid w:val="00982AA2"/>
    <w:rsid w:val="009830ED"/>
    <w:rsid w:val="00985B6C"/>
    <w:rsid w:val="00987AF8"/>
    <w:rsid w:val="009965A1"/>
    <w:rsid w:val="009A14EB"/>
    <w:rsid w:val="009A1CC3"/>
    <w:rsid w:val="009A3299"/>
    <w:rsid w:val="009B603D"/>
    <w:rsid w:val="009C1FB4"/>
    <w:rsid w:val="009C29D0"/>
    <w:rsid w:val="009C4F0B"/>
    <w:rsid w:val="009C50D1"/>
    <w:rsid w:val="009C5C92"/>
    <w:rsid w:val="009C762F"/>
    <w:rsid w:val="009C7835"/>
    <w:rsid w:val="009E4E0F"/>
    <w:rsid w:val="009F73FF"/>
    <w:rsid w:val="00A04F1B"/>
    <w:rsid w:val="00A30071"/>
    <w:rsid w:val="00A300E6"/>
    <w:rsid w:val="00A31D36"/>
    <w:rsid w:val="00A343C6"/>
    <w:rsid w:val="00A46C3B"/>
    <w:rsid w:val="00A54531"/>
    <w:rsid w:val="00A610A1"/>
    <w:rsid w:val="00A6163E"/>
    <w:rsid w:val="00A6333E"/>
    <w:rsid w:val="00A65B4E"/>
    <w:rsid w:val="00A71171"/>
    <w:rsid w:val="00A72AE0"/>
    <w:rsid w:val="00A73DB0"/>
    <w:rsid w:val="00A76F2B"/>
    <w:rsid w:val="00A77BDE"/>
    <w:rsid w:val="00A81558"/>
    <w:rsid w:val="00A81FCB"/>
    <w:rsid w:val="00A82B8D"/>
    <w:rsid w:val="00A846B7"/>
    <w:rsid w:val="00A9279A"/>
    <w:rsid w:val="00A93830"/>
    <w:rsid w:val="00A950C4"/>
    <w:rsid w:val="00A95A6C"/>
    <w:rsid w:val="00A97823"/>
    <w:rsid w:val="00AB068E"/>
    <w:rsid w:val="00AB31CB"/>
    <w:rsid w:val="00AB3B7F"/>
    <w:rsid w:val="00AC0B27"/>
    <w:rsid w:val="00AC1354"/>
    <w:rsid w:val="00AC186D"/>
    <w:rsid w:val="00AE2156"/>
    <w:rsid w:val="00AE2FBF"/>
    <w:rsid w:val="00AE4DE2"/>
    <w:rsid w:val="00AE55FB"/>
    <w:rsid w:val="00AE5F3C"/>
    <w:rsid w:val="00AF0263"/>
    <w:rsid w:val="00AF19C6"/>
    <w:rsid w:val="00AF1A5F"/>
    <w:rsid w:val="00AF4D86"/>
    <w:rsid w:val="00B00721"/>
    <w:rsid w:val="00B042C7"/>
    <w:rsid w:val="00B12FA5"/>
    <w:rsid w:val="00B16A8E"/>
    <w:rsid w:val="00B244DD"/>
    <w:rsid w:val="00B25318"/>
    <w:rsid w:val="00B27645"/>
    <w:rsid w:val="00B31178"/>
    <w:rsid w:val="00B33AAC"/>
    <w:rsid w:val="00B35E53"/>
    <w:rsid w:val="00B40022"/>
    <w:rsid w:val="00B42636"/>
    <w:rsid w:val="00B42BA0"/>
    <w:rsid w:val="00B4519B"/>
    <w:rsid w:val="00B5014D"/>
    <w:rsid w:val="00B53E58"/>
    <w:rsid w:val="00B60912"/>
    <w:rsid w:val="00B62031"/>
    <w:rsid w:val="00B62DA5"/>
    <w:rsid w:val="00B63CF4"/>
    <w:rsid w:val="00B64FC7"/>
    <w:rsid w:val="00B71FA7"/>
    <w:rsid w:val="00B7270F"/>
    <w:rsid w:val="00B73838"/>
    <w:rsid w:val="00B74629"/>
    <w:rsid w:val="00B856C7"/>
    <w:rsid w:val="00BA2966"/>
    <w:rsid w:val="00BA2BFA"/>
    <w:rsid w:val="00BA520E"/>
    <w:rsid w:val="00BA5539"/>
    <w:rsid w:val="00BA6EFC"/>
    <w:rsid w:val="00BB750C"/>
    <w:rsid w:val="00BC4A6D"/>
    <w:rsid w:val="00BC7181"/>
    <w:rsid w:val="00BD045E"/>
    <w:rsid w:val="00BD0C44"/>
    <w:rsid w:val="00BD56E1"/>
    <w:rsid w:val="00BD776A"/>
    <w:rsid w:val="00BE01A2"/>
    <w:rsid w:val="00BE3824"/>
    <w:rsid w:val="00BE6EBC"/>
    <w:rsid w:val="00BF2588"/>
    <w:rsid w:val="00BF358D"/>
    <w:rsid w:val="00BF3F42"/>
    <w:rsid w:val="00BF4F1D"/>
    <w:rsid w:val="00BF67E6"/>
    <w:rsid w:val="00BF7CEC"/>
    <w:rsid w:val="00C00DF2"/>
    <w:rsid w:val="00C06156"/>
    <w:rsid w:val="00C061D2"/>
    <w:rsid w:val="00C07591"/>
    <w:rsid w:val="00C1284F"/>
    <w:rsid w:val="00C141C5"/>
    <w:rsid w:val="00C15CEF"/>
    <w:rsid w:val="00C1652C"/>
    <w:rsid w:val="00C16E26"/>
    <w:rsid w:val="00C214E9"/>
    <w:rsid w:val="00C27884"/>
    <w:rsid w:val="00C31269"/>
    <w:rsid w:val="00C36277"/>
    <w:rsid w:val="00C37E48"/>
    <w:rsid w:val="00C37EEB"/>
    <w:rsid w:val="00C41C75"/>
    <w:rsid w:val="00C421E9"/>
    <w:rsid w:val="00C42933"/>
    <w:rsid w:val="00C51893"/>
    <w:rsid w:val="00C62A72"/>
    <w:rsid w:val="00C63544"/>
    <w:rsid w:val="00C6535A"/>
    <w:rsid w:val="00C672A4"/>
    <w:rsid w:val="00C77119"/>
    <w:rsid w:val="00C800E0"/>
    <w:rsid w:val="00C87B82"/>
    <w:rsid w:val="00C92802"/>
    <w:rsid w:val="00CA1F7B"/>
    <w:rsid w:val="00CA4E1A"/>
    <w:rsid w:val="00CA65C3"/>
    <w:rsid w:val="00CB2FD0"/>
    <w:rsid w:val="00CB3CBA"/>
    <w:rsid w:val="00CC0ABF"/>
    <w:rsid w:val="00CC107E"/>
    <w:rsid w:val="00CC6DE9"/>
    <w:rsid w:val="00CD3505"/>
    <w:rsid w:val="00CD7EFD"/>
    <w:rsid w:val="00CE3742"/>
    <w:rsid w:val="00CE4F5A"/>
    <w:rsid w:val="00CE5118"/>
    <w:rsid w:val="00CF0327"/>
    <w:rsid w:val="00CF1012"/>
    <w:rsid w:val="00CF1E3C"/>
    <w:rsid w:val="00CF328D"/>
    <w:rsid w:val="00CF4183"/>
    <w:rsid w:val="00D01F13"/>
    <w:rsid w:val="00D05046"/>
    <w:rsid w:val="00D07585"/>
    <w:rsid w:val="00D07960"/>
    <w:rsid w:val="00D17BED"/>
    <w:rsid w:val="00D304BA"/>
    <w:rsid w:val="00D30897"/>
    <w:rsid w:val="00D310F6"/>
    <w:rsid w:val="00D32638"/>
    <w:rsid w:val="00D32F6D"/>
    <w:rsid w:val="00D4687E"/>
    <w:rsid w:val="00D571F8"/>
    <w:rsid w:val="00D6252A"/>
    <w:rsid w:val="00D64F71"/>
    <w:rsid w:val="00D65255"/>
    <w:rsid w:val="00D71783"/>
    <w:rsid w:val="00D74B9E"/>
    <w:rsid w:val="00D75783"/>
    <w:rsid w:val="00D76862"/>
    <w:rsid w:val="00D770AA"/>
    <w:rsid w:val="00D814C9"/>
    <w:rsid w:val="00D827C4"/>
    <w:rsid w:val="00D829E8"/>
    <w:rsid w:val="00D87896"/>
    <w:rsid w:val="00D93E61"/>
    <w:rsid w:val="00D942D2"/>
    <w:rsid w:val="00D94C44"/>
    <w:rsid w:val="00DA6B33"/>
    <w:rsid w:val="00DA7BAA"/>
    <w:rsid w:val="00DB2194"/>
    <w:rsid w:val="00DB34FB"/>
    <w:rsid w:val="00DB4B30"/>
    <w:rsid w:val="00DB6D14"/>
    <w:rsid w:val="00DC0285"/>
    <w:rsid w:val="00DC245E"/>
    <w:rsid w:val="00DC2629"/>
    <w:rsid w:val="00DD1F78"/>
    <w:rsid w:val="00DD217A"/>
    <w:rsid w:val="00DE0408"/>
    <w:rsid w:val="00DE07B3"/>
    <w:rsid w:val="00DE2F2D"/>
    <w:rsid w:val="00DE4577"/>
    <w:rsid w:val="00DE5054"/>
    <w:rsid w:val="00DF77FC"/>
    <w:rsid w:val="00E02243"/>
    <w:rsid w:val="00E047EC"/>
    <w:rsid w:val="00E06A68"/>
    <w:rsid w:val="00E11E4F"/>
    <w:rsid w:val="00E13C56"/>
    <w:rsid w:val="00E14A27"/>
    <w:rsid w:val="00E17EF6"/>
    <w:rsid w:val="00E262F5"/>
    <w:rsid w:val="00E26A56"/>
    <w:rsid w:val="00E46755"/>
    <w:rsid w:val="00E46927"/>
    <w:rsid w:val="00E5014A"/>
    <w:rsid w:val="00E555BD"/>
    <w:rsid w:val="00E57853"/>
    <w:rsid w:val="00E602DA"/>
    <w:rsid w:val="00E668CA"/>
    <w:rsid w:val="00E70C22"/>
    <w:rsid w:val="00E91AB3"/>
    <w:rsid w:val="00E95715"/>
    <w:rsid w:val="00E96028"/>
    <w:rsid w:val="00E96F74"/>
    <w:rsid w:val="00EA1E32"/>
    <w:rsid w:val="00EA43E2"/>
    <w:rsid w:val="00EA6510"/>
    <w:rsid w:val="00EB23A5"/>
    <w:rsid w:val="00EB7B1C"/>
    <w:rsid w:val="00EC18C5"/>
    <w:rsid w:val="00EC2F1B"/>
    <w:rsid w:val="00EC7C38"/>
    <w:rsid w:val="00ED5804"/>
    <w:rsid w:val="00EE1CA6"/>
    <w:rsid w:val="00EE332F"/>
    <w:rsid w:val="00EE465F"/>
    <w:rsid w:val="00EE5E61"/>
    <w:rsid w:val="00EF5E74"/>
    <w:rsid w:val="00F01403"/>
    <w:rsid w:val="00F02415"/>
    <w:rsid w:val="00F03000"/>
    <w:rsid w:val="00F04B81"/>
    <w:rsid w:val="00F11A4B"/>
    <w:rsid w:val="00F16A1F"/>
    <w:rsid w:val="00F20A2A"/>
    <w:rsid w:val="00F227D2"/>
    <w:rsid w:val="00F23388"/>
    <w:rsid w:val="00F269C1"/>
    <w:rsid w:val="00F27256"/>
    <w:rsid w:val="00F2776C"/>
    <w:rsid w:val="00F33C79"/>
    <w:rsid w:val="00F40A4E"/>
    <w:rsid w:val="00F425CD"/>
    <w:rsid w:val="00F433D0"/>
    <w:rsid w:val="00F47271"/>
    <w:rsid w:val="00F474C2"/>
    <w:rsid w:val="00F51E28"/>
    <w:rsid w:val="00F724E1"/>
    <w:rsid w:val="00F7627E"/>
    <w:rsid w:val="00F80A7C"/>
    <w:rsid w:val="00F869E7"/>
    <w:rsid w:val="00F9580C"/>
    <w:rsid w:val="00F96C5C"/>
    <w:rsid w:val="00F97FD0"/>
    <w:rsid w:val="00FA4EAE"/>
    <w:rsid w:val="00FA5EDC"/>
    <w:rsid w:val="00FB410D"/>
    <w:rsid w:val="00FB6C87"/>
    <w:rsid w:val="00FC135E"/>
    <w:rsid w:val="00FD6389"/>
    <w:rsid w:val="00FF0DC4"/>
    <w:rsid w:val="00FF1201"/>
    <w:rsid w:val="00FF30A8"/>
    <w:rsid w:val="00FF6A01"/>
    <w:rsid w:val="00FF7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C3CA06"/>
  <w14:defaultImageDpi w14:val="32767"/>
  <w15:chartTrackingRefBased/>
  <w15:docId w15:val="{2B6855C1-3607-254B-9995-6C93D2721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A2BFA"/>
    <w:pPr>
      <w:keepNext/>
      <w:jc w:val="center"/>
      <w:outlineLvl w:val="0"/>
    </w:pPr>
    <w:rPr>
      <w:rFonts w:ascii="Times New Roman" w:eastAsia="Times New Roman" w:hAnsi="Times New Roman" w:cs="Times New Roman"/>
      <w:sz w:val="28"/>
      <w:lang w:val="el-G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10B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10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1020"/>
  </w:style>
  <w:style w:type="paragraph" w:styleId="Footer">
    <w:name w:val="footer"/>
    <w:basedOn w:val="Normal"/>
    <w:link w:val="FooterChar"/>
    <w:uiPriority w:val="99"/>
    <w:unhideWhenUsed/>
    <w:rsid w:val="003C10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1020"/>
  </w:style>
  <w:style w:type="table" w:styleId="TableGrid">
    <w:name w:val="Table Grid"/>
    <w:basedOn w:val="TableNormal"/>
    <w:uiPriority w:val="39"/>
    <w:rsid w:val="00DB6D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BA2BFA"/>
    <w:rPr>
      <w:rFonts w:ascii="Times New Roman" w:eastAsia="Times New Roman" w:hAnsi="Times New Roman" w:cs="Times New Roman"/>
      <w:sz w:val="28"/>
      <w:lang w:val="el-GR"/>
    </w:rPr>
  </w:style>
  <w:style w:type="character" w:styleId="CommentReference">
    <w:name w:val="annotation reference"/>
    <w:basedOn w:val="DefaultParagraphFont"/>
    <w:uiPriority w:val="99"/>
    <w:semiHidden/>
    <w:unhideWhenUsed/>
    <w:rsid w:val="00DC24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C24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C245E"/>
    <w:rPr>
      <w:sz w:val="20"/>
      <w:szCs w:val="20"/>
    </w:rPr>
  </w:style>
  <w:style w:type="character" w:styleId="Hyperlink">
    <w:name w:val="Hyperlink"/>
    <w:uiPriority w:val="99"/>
    <w:rsid w:val="0029372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rsid w:val="0029372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D10BB"/>
    <w:pPr>
      <w:ind w:left="720"/>
    </w:pPr>
    <w:rPr>
      <w:rFonts w:ascii="Calibri" w:hAnsi="Calibri" w:cs="Calibri"/>
      <w:sz w:val="22"/>
      <w:szCs w:val="22"/>
      <w:lang w:val="el-G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10BB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FollowedHyperlink">
    <w:name w:val="FollowedHyperlink"/>
    <w:basedOn w:val="DefaultParagraphFont"/>
    <w:uiPriority w:val="99"/>
    <w:semiHidden/>
    <w:unhideWhenUsed/>
    <w:rsid w:val="00F2776C"/>
    <w:rPr>
      <w:color w:val="954F72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59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5967"/>
    <w:rPr>
      <w:b/>
      <w:bCs/>
      <w:sz w:val="20"/>
      <w:szCs w:val="20"/>
    </w:rPr>
  </w:style>
  <w:style w:type="character" w:customStyle="1" w:styleId="normaltextrun">
    <w:name w:val="normaltextrun"/>
    <w:basedOn w:val="DefaultParagraphFont"/>
    <w:rsid w:val="005736B2"/>
  </w:style>
  <w:style w:type="character" w:customStyle="1" w:styleId="eop">
    <w:name w:val="eop"/>
    <w:basedOn w:val="DefaultParagraphFont"/>
    <w:rsid w:val="005736B2"/>
  </w:style>
  <w:style w:type="paragraph" w:styleId="Revision">
    <w:name w:val="Revision"/>
    <w:hidden/>
    <w:uiPriority w:val="99"/>
    <w:semiHidden/>
    <w:rsid w:val="00245142"/>
  </w:style>
  <w:style w:type="character" w:customStyle="1" w:styleId="fontstyle01">
    <w:name w:val="fontstyle01"/>
    <w:basedOn w:val="DefaultParagraphFont"/>
    <w:rsid w:val="00815AD0"/>
    <w:rPr>
      <w:rFonts w:ascii="ArialNarrow" w:hAnsi="ArialNarrow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6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31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7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6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84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26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2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67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70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7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0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2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3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C023711838AA48BE0D44C1AA7ED9BB" ma:contentTypeVersion="30" ma:contentTypeDescription="Create a new document." ma:contentTypeScope="" ma:versionID="c7927cb44d34fd910dd61b4ed9ca5b3a">
  <xsd:schema xmlns:xsd="http://www.w3.org/2001/XMLSchema" xmlns:xs="http://www.w3.org/2001/XMLSchema" xmlns:p="http://schemas.microsoft.com/office/2006/metadata/properties" xmlns:ns2="bef9ce95-d731-4245-ac9f-3fdcfde03d2c" xmlns:ns3="bae7db81-8a76-49dc-873a-2cf985890e39" targetNamespace="http://schemas.microsoft.com/office/2006/metadata/properties" ma:root="true" ma:fieldsID="2fd08e126cf4fb91c87ca43d66a9ed9c" ns2:_="" ns3:_="">
    <xsd:import namespace="bef9ce95-d731-4245-ac9f-3fdcfde03d2c"/>
    <xsd:import namespace="bae7db81-8a76-49dc-873a-2cf985890e39"/>
    <xsd:element name="properties">
      <xsd:complexType>
        <xsd:sequence>
          <xsd:element name="documentManagement">
            <xsd:complexType>
              <xsd:all>
                <xsd:element ref="ns2:DocumentDate"/>
                <xsd:element ref="ns2:PublicDocument" minOccurs="0"/>
                <xsd:element ref="ns2:SDepartment"/>
                <xsd:element ref="ns2:Tag1" minOccurs="0"/>
                <xsd:element ref="ns2:Tag1_x003a_Title" minOccurs="0"/>
                <xsd:element ref="ns2:Tag1_x003a_ID" minOccurs="0"/>
                <xsd:element ref="ns2:Tag2" minOccurs="0"/>
                <xsd:element ref="ns2:Tag2_x003a_Title" minOccurs="0"/>
                <xsd:element ref="ns2:Tag2_x003a_ID" minOccurs="0"/>
                <xsd:element ref="ns2:Tag3" minOccurs="0"/>
                <xsd:element ref="ns2:Tag3_x003a_ID" minOccurs="0"/>
                <xsd:element ref="ns2:Tag3_x003a_Title" minOccurs="0"/>
                <xsd:element ref="ns3:SDepartment_x003a_Title" minOccurs="0"/>
                <xsd:element ref="ns3:SDepartment_x003a_SAPId" minOccurs="0"/>
                <xsd:element ref="ns3:SDepartment_x003a_ID" minOccurs="0"/>
                <xsd:element ref="ns2:SListSearchId" minOccurs="0"/>
                <xsd:element ref="ns2:SMDepartments" minOccurs="0"/>
                <xsd:element ref="ns3:SMDepartments_x003a_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f9ce95-d731-4245-ac9f-3fdcfde03d2c" elementFormDefault="qualified">
    <xsd:import namespace="http://schemas.microsoft.com/office/2006/documentManagement/types"/>
    <xsd:import namespace="http://schemas.microsoft.com/office/infopath/2007/PartnerControls"/>
    <xsd:element name="DocumentDate" ma:index="8" ma:displayName="Document Date" ma:default="[today]" ma:format="DateOnly" ma:internalName="DocumentDate">
      <xsd:simpleType>
        <xsd:restriction base="dms:DateTime"/>
      </xsd:simpleType>
    </xsd:element>
    <xsd:element name="PublicDocument" ma:index="9" nillable="true" ma:displayName="Public Document" ma:default="1" ma:internalName="PublicDocument">
      <xsd:simpleType>
        <xsd:restriction base="dms:Boolean"/>
      </xsd:simpleType>
    </xsd:element>
    <xsd:element name="SDepartment" ma:index="10" ma:displayName="Department" ma:list="{6546078e-5d16-4dc2-8a5a-e55a99ec455c}" ma:internalName="SDepartment" ma:readOnly="false" ma:showField="Title" ma:web="bef9ce95-d731-4245-ac9f-3fdcfde03d2c">
      <xsd:simpleType>
        <xsd:restriction base="dms:Lookup"/>
      </xsd:simpleType>
    </xsd:element>
    <xsd:element name="Tag1" ma:index="11" nillable="true" ma:displayName="Tag1" ma:list="{44565704-0632-486c-bc36-93b79014d7ea}" ma:internalName="_x0054_ag1" ma:showField="Title" ma:web="bef9ce95-d731-4245-ac9f-3fdcfde03d2c">
      <xsd:simpleType>
        <xsd:restriction base="dms:Lookup"/>
      </xsd:simpleType>
    </xsd:element>
    <xsd:element name="Tag1_x003a_Title" ma:index="12" nillable="true" ma:displayName="Tag1:Title" ma:list="{44565704-0632-486c-bc36-93b79014d7ea}" ma:internalName="Tag1_x003A_Title" ma:readOnly="true" ma:showField="Title" ma:web="bef9ce95-d731-4245-ac9f-3fdcfde03d2c">
      <xsd:simpleType>
        <xsd:restriction base="dms:Lookup"/>
      </xsd:simpleType>
    </xsd:element>
    <xsd:element name="Tag1_x003a_ID" ma:index="13" nillable="true" ma:displayName="Tag1:ID" ma:list="{44565704-0632-486c-bc36-93b79014d7ea}" ma:internalName="Tag1_x003A_ID" ma:readOnly="true" ma:showField="ID" ma:web="bef9ce95-d731-4245-ac9f-3fdcfde03d2c">
      <xsd:simpleType>
        <xsd:restriction base="dms:Lookup"/>
      </xsd:simpleType>
    </xsd:element>
    <xsd:element name="Tag2" ma:index="14" nillable="true" ma:displayName="Tag2" ma:list="{44565704-0632-486c-bc36-93b79014d7ea}" ma:internalName="_x0054_ag2" ma:showField="Title" ma:web="bef9ce95-d731-4245-ac9f-3fdcfde03d2c">
      <xsd:simpleType>
        <xsd:restriction base="dms:Lookup"/>
      </xsd:simpleType>
    </xsd:element>
    <xsd:element name="Tag2_x003a_Title" ma:index="15" nillable="true" ma:displayName="Tag2:Title" ma:list="{44565704-0632-486c-bc36-93b79014d7ea}" ma:internalName="Tag2_x003A_Title" ma:readOnly="true" ma:showField="Title" ma:web="bef9ce95-d731-4245-ac9f-3fdcfde03d2c">
      <xsd:simpleType>
        <xsd:restriction base="dms:Lookup"/>
      </xsd:simpleType>
    </xsd:element>
    <xsd:element name="Tag2_x003a_ID" ma:index="16" nillable="true" ma:displayName="Tag2:ID" ma:list="{44565704-0632-486c-bc36-93b79014d7ea}" ma:internalName="Tag2_x003A_ID" ma:readOnly="true" ma:showField="ID" ma:web="bef9ce95-d731-4245-ac9f-3fdcfde03d2c">
      <xsd:simpleType>
        <xsd:restriction base="dms:Lookup"/>
      </xsd:simpleType>
    </xsd:element>
    <xsd:element name="Tag3" ma:index="17" nillable="true" ma:displayName="Tag3" ma:list="{44565704-0632-486c-bc36-93b79014d7ea}" ma:internalName="_x0054_ag3" ma:showField="Title" ma:web="bef9ce95-d731-4245-ac9f-3fdcfde03d2c">
      <xsd:simpleType>
        <xsd:restriction base="dms:Lookup"/>
      </xsd:simpleType>
    </xsd:element>
    <xsd:element name="Tag3_x003a_ID" ma:index="18" nillable="true" ma:displayName="Tag3:ID" ma:list="{44565704-0632-486c-bc36-93b79014d7ea}" ma:internalName="Tag3_x003A_ID" ma:readOnly="true" ma:showField="ID" ma:web="bef9ce95-d731-4245-ac9f-3fdcfde03d2c">
      <xsd:simpleType>
        <xsd:restriction base="dms:Lookup"/>
      </xsd:simpleType>
    </xsd:element>
    <xsd:element name="Tag3_x003a_Title" ma:index="19" nillable="true" ma:displayName="Tag3:Title" ma:list="{44565704-0632-486c-bc36-93b79014d7ea}" ma:internalName="Tag3_x003A_Title" ma:readOnly="true" ma:showField="Title" ma:web="bef9ce95-d731-4245-ac9f-3fdcfde03d2c">
      <xsd:simpleType>
        <xsd:restriction base="dms:Lookup"/>
      </xsd:simpleType>
    </xsd:element>
    <xsd:element name="SListSearchId" ma:index="23" nillable="true" ma:displayName="SListSearchId" ma:decimals="0" ma:default="3" ma:internalName="SListSearchId" ma:percentage="FALSE">
      <xsd:simpleType>
        <xsd:restriction base="dms:Number">
          <xsd:minInclusive value="0"/>
        </xsd:restriction>
      </xsd:simpleType>
    </xsd:element>
    <xsd:element name="SMDepartments" ma:index="24" nillable="true" ma:displayName="SMDepartments" ma:list="{6546078e-5d16-4dc2-8a5a-e55a99ec455c}" ma:internalName="SMDepartments" ma:readOnly="false" ma:showField="Title" ma:web="bef9ce95-d731-4245-ac9f-3fdcfde03d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e7db81-8a76-49dc-873a-2cf985890e39" elementFormDefault="qualified">
    <xsd:import namespace="http://schemas.microsoft.com/office/2006/documentManagement/types"/>
    <xsd:import namespace="http://schemas.microsoft.com/office/infopath/2007/PartnerControls"/>
    <xsd:element name="SDepartment_x003a_Title" ma:index="20" nillable="true" ma:displayName="SDepartment:Title" ma:list="{6546078e-5d16-4dc2-8a5a-e55a99ec455c}" ma:internalName="SDepartment_x003a_Title" ma:readOnly="true" ma:showField="Title" ma:web="bef9ce95-d731-4245-ac9f-3fdcfde03d2c">
      <xsd:simpleType>
        <xsd:restriction base="dms:Lookup"/>
      </xsd:simpleType>
    </xsd:element>
    <xsd:element name="SDepartment_x003a_SAPId" ma:index="21" nillable="true" ma:displayName="SDepartment:SAPId" ma:list="{6546078e-5d16-4dc2-8a5a-e55a99ec455c}" ma:internalName="SDepartment_x003a_SAPId" ma:readOnly="true" ma:showField="SAPId" ma:web="bef9ce95-d731-4245-ac9f-3fdcfde03d2c">
      <xsd:simpleType>
        <xsd:restriction base="dms:Lookup"/>
      </xsd:simpleType>
    </xsd:element>
    <xsd:element name="SDepartment_x003a_ID" ma:index="22" nillable="true" ma:displayName="SDepartment:ID" ma:list="{6546078e-5d16-4dc2-8a5a-e55a99ec455c}" ma:internalName="SDepartment_x003a_ID" ma:readOnly="true" ma:showField="ID" ma:web="bef9ce95-d731-4245-ac9f-3fdcfde03d2c">
      <xsd:simpleType>
        <xsd:restriction base="dms:Lookup"/>
      </xsd:simpleType>
    </xsd:element>
    <xsd:element name="SMDepartments_x003a_ID" ma:index="25" nillable="true" ma:displayName="SMDepartments:ID" ma:list="{6546078e-5d16-4dc2-8a5a-e55a99ec455c}" ma:internalName="SMDepartments_x003a_ID" ma:readOnly="true" ma:showField="ID" ma:web="bef9ce95-d731-4245-ac9f-3fdcfde03d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Department xmlns="bef9ce95-d731-4245-ac9f-3fdcfde03d2c">238</SDepartment>
    <SListSearchId xmlns="bef9ce95-d731-4245-ac9f-3fdcfde03d2c">3</SListSearchId>
    <Tag1 xmlns="bef9ce95-d731-4245-ac9f-3fdcfde03d2c">17</Tag1>
    <DocumentDate xmlns="bef9ce95-d731-4245-ac9f-3fdcfde03d2c">2021-10-12T21:00:00+00:00</DocumentDate>
    <Tag2 xmlns="bef9ce95-d731-4245-ac9f-3fdcfde03d2c" xsi:nil="true"/>
    <Tag3 xmlns="bef9ce95-d731-4245-ac9f-3fdcfde03d2c" xsi:nil="true"/>
    <SMDepartments xmlns="bef9ce95-d731-4245-ac9f-3fdcfde03d2c">
      <Value>238</Value>
    </SMDepartments>
    <PublicDocument xmlns="bef9ce95-d731-4245-ac9f-3fdcfde03d2c">true</PublicDocument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GostTitle.XSL" StyleName="GOST - Title Sort" Version="2003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F7C57A-039F-4AEC-BF24-1AF5C6BBAA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f9ce95-d731-4245-ac9f-3fdcfde03d2c"/>
    <ds:schemaRef ds:uri="bae7db81-8a76-49dc-873a-2cf985890e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CB1ADB-F8FA-469C-A5EE-1B555EC69B85}">
  <ds:schemaRefs>
    <ds:schemaRef ds:uri="http://schemas.microsoft.com/office/2006/metadata/properties"/>
    <ds:schemaRef ds:uri="http://schemas.microsoft.com/office/infopath/2007/PartnerControls"/>
    <ds:schemaRef ds:uri="bef9ce95-d731-4245-ac9f-3fdcfde03d2c"/>
  </ds:schemaRefs>
</ds:datastoreItem>
</file>

<file path=customXml/itemProps3.xml><?xml version="1.0" encoding="utf-8"?>
<ds:datastoreItem xmlns:ds="http://schemas.openxmlformats.org/officeDocument/2006/customXml" ds:itemID="{93B18473-582C-4F05-804B-784E4ACBBA7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1DE132C-FC10-4F64-8730-4875610AA6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783</Words>
  <Characters>4231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AEGEAN_Letterhead_ENG.docx</vt:lpstr>
      <vt:lpstr>AEGEAN_Letterhead_ENG.docx</vt:lpstr>
    </vt:vector>
  </TitlesOfParts>
  <Company/>
  <LinksUpToDate>false</LinksUpToDate>
  <CharactersWithSpaces>5004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AEGEAN_Letterhead_ENG.docx</dc:title>
  <dc:subject/>
  <dc:creator>Amalie Borg-Hansen</dc:creator>
  <cp:keywords/>
  <dc:description/>
  <cp:lastModifiedBy>Chiou Anastasia</cp:lastModifiedBy>
  <cp:revision>12</cp:revision>
  <cp:lastPrinted>2022-06-01T12:46:00Z</cp:lastPrinted>
  <dcterms:created xsi:type="dcterms:W3CDTF">2023-10-01T17:24:00Z</dcterms:created>
  <dcterms:modified xsi:type="dcterms:W3CDTF">2023-10-02T07:31:00Z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0x0101003DC023711838AA48BE0D44C1AA7ED9BB</vt:lpwstr>
  </property>
  <property fmtid="{D5CDD505-2E9C-101B-9397-08002B2CF9AE}" pid="3" name="GrammarlyDocumentId">
    <vt:lpwstr>912e6e9332cad2c73ecd3ae4fc960d3822ab3bdb139768e157161059103efed0</vt:lpwstr>
  </property>
</Properties>
</file>