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52F9" w14:textId="77777777" w:rsidR="00A72A43" w:rsidRPr="00715104" w:rsidRDefault="00B80B45" w:rsidP="00F2794F">
      <w:pPr>
        <w:pStyle w:val="Standard"/>
        <w:spacing w:before="200" w:after="200"/>
        <w:jc w:val="center"/>
        <w:rPr>
          <w:b/>
          <w:bCs/>
          <w:color w:val="0F243E" w:themeColor="text2" w:themeShade="80"/>
          <w:sz w:val="40"/>
          <w:szCs w:val="40"/>
          <w:lang w:val="el-GR"/>
        </w:rPr>
      </w:pPr>
      <w:r w:rsidRPr="00715104">
        <w:rPr>
          <w:b/>
          <w:bCs/>
          <w:color w:val="0F243E" w:themeColor="text2" w:themeShade="80"/>
          <w:sz w:val="40"/>
          <w:szCs w:val="40"/>
          <w:lang w:val="el-GR"/>
        </w:rPr>
        <w:t>ΔΕΛΤΙΟ ΤΥΠΟΥ</w:t>
      </w:r>
    </w:p>
    <w:p w14:paraId="641C5BB8" w14:textId="77777777" w:rsidR="00DA6D65" w:rsidRDefault="005F7DD9" w:rsidP="005F7DD9">
      <w:pPr>
        <w:spacing w:after="160" w:line="259" w:lineRule="auto"/>
        <w:jc w:val="center"/>
        <w:rPr>
          <w:rFonts w:ascii="Calibri" w:eastAsia="Calibri" w:hAnsi="Calibri" w:cs="Arial"/>
          <w:b/>
          <w:bCs/>
          <w:color w:val="0F243E" w:themeColor="text2" w:themeShade="80"/>
          <w:sz w:val="28"/>
          <w:szCs w:val="28"/>
          <w:lang w:val="el-GR" w:bidi="he-IL"/>
        </w:rPr>
      </w:pPr>
      <w:r w:rsidRPr="005F7DD9">
        <w:rPr>
          <w:rFonts w:ascii="Calibri" w:eastAsia="Calibri" w:hAnsi="Calibri" w:cs="Arial"/>
          <w:b/>
          <w:bCs/>
          <w:color w:val="0F243E" w:themeColor="text2" w:themeShade="80"/>
          <w:sz w:val="28"/>
          <w:szCs w:val="28"/>
          <w:lang w:val="el-GR" w:bidi="he-IL"/>
        </w:rPr>
        <w:t>Τράπεζα Πειραιώς: €1 δισ. Δανειακών Συμβάσεων Ταμείου Ανάκαμψης &amp; Ανθεκτικότητας</w:t>
      </w:r>
    </w:p>
    <w:p w14:paraId="2F8B34C0" w14:textId="16E82D3E" w:rsidR="005F7DD9" w:rsidRPr="005F7DD9" w:rsidRDefault="005F7DD9" w:rsidP="005F7DD9">
      <w:pPr>
        <w:spacing w:after="160" w:line="259" w:lineRule="auto"/>
        <w:jc w:val="center"/>
        <w:rPr>
          <w:rFonts w:ascii="Calibri" w:eastAsia="Calibri" w:hAnsi="Calibri" w:cs="Arial"/>
          <w:b/>
          <w:bCs/>
          <w:color w:val="0F243E" w:themeColor="text2" w:themeShade="80"/>
          <w:sz w:val="28"/>
          <w:szCs w:val="28"/>
          <w:lang w:val="el-GR" w:bidi="he-IL"/>
        </w:rPr>
      </w:pPr>
      <w:r w:rsidRPr="005F7DD9">
        <w:rPr>
          <w:rFonts w:ascii="Calibri" w:eastAsia="Calibri" w:hAnsi="Calibri" w:cs="Arial"/>
          <w:b/>
          <w:bCs/>
          <w:color w:val="0F243E" w:themeColor="text2" w:themeShade="80"/>
          <w:sz w:val="28"/>
          <w:szCs w:val="28"/>
          <w:lang w:val="el-GR" w:bidi="he-IL"/>
        </w:rPr>
        <w:t>Αίτημα για την πέμπτη δόση ύψους €300 εκ.</w:t>
      </w:r>
    </w:p>
    <w:p w14:paraId="386A26A4" w14:textId="77777777" w:rsidR="0079440C" w:rsidRPr="00242FFF" w:rsidRDefault="0079440C" w:rsidP="005F7DD9">
      <w:pPr>
        <w:spacing w:after="160" w:line="259" w:lineRule="auto"/>
        <w:jc w:val="both"/>
        <w:rPr>
          <w:rFonts w:ascii="Calibri" w:eastAsia="Calibri" w:hAnsi="Calibri" w:cs="Arial"/>
          <w:color w:val="0F243E" w:themeColor="text2" w:themeShade="80"/>
          <w:lang w:val="el-GR" w:bidi="he-IL"/>
        </w:rPr>
      </w:pPr>
    </w:p>
    <w:p w14:paraId="279247DF" w14:textId="77777777" w:rsidR="00B34530" w:rsidRPr="00242FFF" w:rsidRDefault="00B34530" w:rsidP="005F7DD9">
      <w:pPr>
        <w:spacing w:after="160" w:line="259" w:lineRule="auto"/>
        <w:jc w:val="both"/>
        <w:rPr>
          <w:rFonts w:ascii="Calibri" w:eastAsia="Calibri" w:hAnsi="Calibri" w:cs="Arial"/>
          <w:color w:val="0F243E" w:themeColor="text2" w:themeShade="80"/>
          <w:lang w:val="el-GR" w:bidi="he-IL"/>
        </w:rPr>
      </w:pPr>
    </w:p>
    <w:p w14:paraId="0B9D7444" w14:textId="21D94755" w:rsidR="005F7DD9" w:rsidRPr="005F7DD9" w:rsidRDefault="005F7DD9" w:rsidP="005F7DD9">
      <w:pPr>
        <w:spacing w:after="160" w:line="259" w:lineRule="auto"/>
        <w:jc w:val="both"/>
        <w:rPr>
          <w:rFonts w:ascii="Calibri" w:eastAsia="Calibri" w:hAnsi="Calibri" w:cs="Arial"/>
          <w:color w:val="0F243E" w:themeColor="text2" w:themeShade="80"/>
          <w:lang w:val="el-GR" w:bidi="he-IL"/>
        </w:rPr>
      </w:pPr>
      <w:r w:rsidRPr="005F7DD9">
        <w:rPr>
          <w:rFonts w:ascii="Calibri" w:eastAsia="Calibri" w:hAnsi="Calibri" w:cs="Arial"/>
          <w:color w:val="0F243E" w:themeColor="text2" w:themeShade="80"/>
          <w:lang w:bidi="he-IL"/>
        </w:rPr>
        <w:t>H</w:t>
      </w:r>
      <w:r w:rsidRPr="005F7DD9">
        <w:rPr>
          <w:rFonts w:ascii="Calibri" w:eastAsia="Calibri" w:hAnsi="Calibri" w:cs="Arial"/>
          <w:color w:val="0F243E" w:themeColor="text2" w:themeShade="80"/>
          <w:lang w:val="el-GR" w:bidi="he-IL"/>
        </w:rPr>
        <w:t xml:space="preserve"> </w:t>
      </w:r>
      <w:r w:rsidR="00715104">
        <w:rPr>
          <w:rFonts w:ascii="Calibri" w:eastAsia="Calibri" w:hAnsi="Calibri" w:cs="Arial"/>
          <w:color w:val="0F243E" w:themeColor="text2" w:themeShade="80"/>
          <w:lang w:val="el-GR" w:bidi="he-IL"/>
        </w:rPr>
        <w:t>Τ</w:t>
      </w:r>
      <w:r w:rsidR="00715104" w:rsidRPr="005F7DD9">
        <w:rPr>
          <w:rFonts w:ascii="Calibri" w:eastAsia="Calibri" w:hAnsi="Calibri" w:cs="Arial"/>
          <w:color w:val="0F243E" w:themeColor="text2" w:themeShade="80"/>
          <w:lang w:val="el-GR" w:bidi="he-IL"/>
        </w:rPr>
        <w:t>ράπεζα</w:t>
      </w:r>
      <w:r w:rsidRPr="005F7DD9">
        <w:rPr>
          <w:rFonts w:ascii="Calibri" w:eastAsia="Calibri" w:hAnsi="Calibri" w:cs="Arial"/>
          <w:color w:val="0F243E" w:themeColor="text2" w:themeShade="80"/>
          <w:lang w:val="el-GR" w:bidi="he-IL"/>
        </w:rPr>
        <w:t xml:space="preserve"> Πειραιώς κατέθεσε σήμερα αίτημα λήψης της πέμπτης δόσης κεφαλαίων, ύψους €300 εκ. από το Ταμείο Ανάκαμψης και Ανθεκτικότητας (ΤΑΑ), ύστερα από την επιτυχή απορρόφηση των κεφαλαίων ύψους €1 δισ. που της έχουν διατεθεί.</w:t>
      </w:r>
    </w:p>
    <w:p w14:paraId="32820482" w14:textId="1D0521A9" w:rsidR="005F7DD9" w:rsidRPr="005F7DD9" w:rsidRDefault="005F7DD9" w:rsidP="005F7DD9">
      <w:pPr>
        <w:spacing w:after="160" w:line="259" w:lineRule="auto"/>
        <w:jc w:val="both"/>
        <w:rPr>
          <w:rFonts w:ascii="Calibri" w:eastAsia="Calibri" w:hAnsi="Calibri" w:cs="Arial"/>
          <w:color w:val="0F243E" w:themeColor="text2" w:themeShade="80"/>
          <w:lang w:val="el-GR" w:bidi="he-IL"/>
        </w:rPr>
      </w:pPr>
      <w:r w:rsidRPr="005F7DD9">
        <w:rPr>
          <w:rFonts w:ascii="Calibri" w:eastAsia="Calibri" w:hAnsi="Calibri" w:cs="Arial"/>
          <w:color w:val="0F243E" w:themeColor="text2" w:themeShade="80"/>
          <w:lang w:val="el-GR" w:bidi="he-IL"/>
        </w:rPr>
        <w:t>Έως σήμερα</w:t>
      </w:r>
      <w:r w:rsidR="00B34530">
        <w:rPr>
          <w:rFonts w:ascii="Calibri" w:eastAsia="Calibri" w:hAnsi="Calibri" w:cs="Arial"/>
          <w:color w:val="0F243E" w:themeColor="text2" w:themeShade="80"/>
          <w:lang w:val="el-GR" w:bidi="he-IL"/>
        </w:rPr>
        <w:t>,</w:t>
      </w:r>
      <w:r w:rsidRPr="005F7DD9">
        <w:rPr>
          <w:rFonts w:ascii="Calibri" w:eastAsia="Calibri" w:hAnsi="Calibri" w:cs="Arial"/>
          <w:color w:val="0F243E" w:themeColor="text2" w:themeShade="80"/>
          <w:lang w:val="el-GR" w:bidi="he-IL"/>
        </w:rPr>
        <w:t xml:space="preserve"> η Τράπεζα Πειραιώς έχει ολοκληρώσει τη σύναψη συμβάσεων για τη χρηματοδότηση  65 επενδυτικών σχεδίων, συνολικού προϋπολογισμού €3,68 δισ., αξιοποιώντας τους πόρους του ΤΑΑ ύψους €1 δισ. και κεφάλαια της </w:t>
      </w:r>
      <w:r w:rsidR="00966042">
        <w:rPr>
          <w:rFonts w:ascii="Calibri" w:eastAsia="Calibri" w:hAnsi="Calibri" w:cs="Arial"/>
          <w:color w:val="0F243E" w:themeColor="text2" w:themeShade="80"/>
          <w:lang w:val="el-GR" w:bidi="he-IL"/>
        </w:rPr>
        <w:t>Τ</w:t>
      </w:r>
      <w:r w:rsidRPr="005F7DD9">
        <w:rPr>
          <w:rFonts w:ascii="Calibri" w:eastAsia="Calibri" w:hAnsi="Calibri" w:cs="Arial"/>
          <w:color w:val="0F243E" w:themeColor="text2" w:themeShade="80"/>
          <w:lang w:val="el-GR" w:bidi="he-IL"/>
        </w:rPr>
        <w:t>ράπεζας ύψους €817 εκ.</w:t>
      </w:r>
    </w:p>
    <w:p w14:paraId="40F3C4B8" w14:textId="77777777" w:rsidR="005F7DD9" w:rsidRPr="005F7DD9" w:rsidRDefault="005F7DD9" w:rsidP="005F7DD9">
      <w:pPr>
        <w:spacing w:after="160" w:line="259" w:lineRule="auto"/>
        <w:jc w:val="both"/>
        <w:rPr>
          <w:rFonts w:ascii="Calibri" w:eastAsia="Calibri" w:hAnsi="Calibri" w:cs="Arial"/>
          <w:color w:val="0F243E" w:themeColor="text2" w:themeShade="80"/>
          <w:lang w:val="el-GR" w:bidi="he-IL"/>
        </w:rPr>
      </w:pPr>
      <w:r w:rsidRPr="005F7DD9">
        <w:rPr>
          <w:rFonts w:ascii="Calibri" w:eastAsia="Calibri" w:hAnsi="Calibri" w:cs="Arial"/>
          <w:color w:val="0F243E" w:themeColor="text2" w:themeShade="80"/>
          <w:lang w:val="el-GR" w:bidi="he-IL"/>
        </w:rPr>
        <w:t>Το αίτημα για τη λήψη της πέμπτης δόσης επιβεβαιώνει τη δυναμική και πρωτοπόρο συμμετοχή της Τράπεζας Πειραιώς στο δανειακό πρόγραμμα του Εθνικού Σχεδίου Ανάκαμψης και Ανθεκτικότητας “Ελλάδα 2.0”.</w:t>
      </w:r>
    </w:p>
    <w:p w14:paraId="62CEAA59" w14:textId="1265CDC7" w:rsidR="005F7DD9" w:rsidRPr="005F7DD9" w:rsidRDefault="005F7DD9" w:rsidP="005F7DD9">
      <w:pPr>
        <w:spacing w:after="160" w:line="259" w:lineRule="auto"/>
        <w:jc w:val="both"/>
        <w:rPr>
          <w:rFonts w:ascii="Calibri" w:eastAsia="Calibri" w:hAnsi="Calibri" w:cs="Arial"/>
          <w:color w:val="0F243E" w:themeColor="text2" w:themeShade="80"/>
          <w:lang w:val="el-GR" w:bidi="he-IL"/>
        </w:rPr>
      </w:pPr>
      <w:r w:rsidRPr="005F7DD9">
        <w:rPr>
          <w:rFonts w:ascii="Calibri" w:eastAsia="Calibri" w:hAnsi="Calibri" w:cs="Arial"/>
          <w:color w:val="0F243E" w:themeColor="text2" w:themeShade="80"/>
          <w:lang w:val="el-GR" w:bidi="he-IL"/>
        </w:rPr>
        <w:t>Η Τράπεζα Πειραιώς δίνει έμφαση στη χρηματοδότηση επιχειρήσεων με αναπτυξιακό όραμα και εξωστρεφή χαρακτήρα, αλλά και έργων που συμβάλλουν στην Πράσινη Μετάβαση και στον Ψηφιακό Μετασχηματισμό της ελληνικής οικονομίας, σε πλήρη εναρμόνιση με τους βασικούς πυλώνες του ΤΑΑ.</w:t>
      </w:r>
    </w:p>
    <w:p w14:paraId="2D69FA91" w14:textId="4B32460A" w:rsidR="005F7DD9" w:rsidRPr="005F7DD9" w:rsidRDefault="005F7DD9" w:rsidP="005F7DD9">
      <w:pPr>
        <w:spacing w:after="160" w:line="259" w:lineRule="auto"/>
        <w:jc w:val="both"/>
        <w:rPr>
          <w:rFonts w:ascii="Calibri" w:eastAsia="Calibri" w:hAnsi="Calibri" w:cs="Arial"/>
          <w:color w:val="0F243E" w:themeColor="text2" w:themeShade="80"/>
          <w:lang w:val="el-GR" w:bidi="he-IL"/>
        </w:rPr>
      </w:pPr>
      <w:r w:rsidRPr="005F7DD9">
        <w:rPr>
          <w:rFonts w:ascii="Calibri" w:eastAsia="Calibri" w:hAnsi="Calibri" w:cs="Arial"/>
          <w:color w:val="0F243E" w:themeColor="text2" w:themeShade="80"/>
          <w:lang w:val="el-GR" w:bidi="he-IL"/>
        </w:rPr>
        <w:t xml:space="preserve">Αξίζει να σημειωθεί </w:t>
      </w:r>
      <w:r w:rsidR="00550A48" w:rsidRPr="00715104">
        <w:rPr>
          <w:rFonts w:ascii="Calibri" w:eastAsia="Calibri" w:hAnsi="Calibri" w:cs="Arial"/>
          <w:color w:val="0F243E" w:themeColor="text2" w:themeShade="80"/>
          <w:lang w:val="el-GR" w:bidi="he-IL"/>
        </w:rPr>
        <w:t xml:space="preserve">ότι </w:t>
      </w:r>
      <w:r w:rsidRPr="005F7DD9">
        <w:rPr>
          <w:rFonts w:ascii="Calibri" w:eastAsia="Calibri" w:hAnsi="Calibri" w:cs="Arial"/>
          <w:color w:val="0F243E" w:themeColor="text2" w:themeShade="80"/>
          <w:lang w:val="el-GR" w:bidi="he-IL"/>
        </w:rPr>
        <w:t xml:space="preserve">έως σήμερα το πρόγραμμα αξιοποιήθηκε με έμφαση στη στήριξη έργων με χαρακτήρα Πράσινης Μετάβασης – συνολικής ισχύος της τάξης των 1,1 </w:t>
      </w:r>
      <w:r w:rsidRPr="005F7DD9">
        <w:rPr>
          <w:rFonts w:ascii="Calibri" w:eastAsia="Calibri" w:hAnsi="Calibri" w:cs="Arial"/>
          <w:color w:val="0F243E" w:themeColor="text2" w:themeShade="80"/>
          <w:lang w:bidi="he-IL"/>
        </w:rPr>
        <w:t>GW</w:t>
      </w:r>
      <w:r w:rsidRPr="005F7DD9">
        <w:rPr>
          <w:rFonts w:ascii="Calibri" w:eastAsia="Calibri" w:hAnsi="Calibri" w:cs="Arial"/>
          <w:color w:val="0F243E" w:themeColor="text2" w:themeShade="80"/>
          <w:lang w:val="el-GR" w:bidi="he-IL"/>
        </w:rPr>
        <w:t xml:space="preserve"> – αλλά και Ψηφιακού Μετασχηματισμού και Εξωστρέφειας. Οι επενδύσεις υλοποιούνται στο σύνολο της ελληνικής επικράτειας, με έμφαση στην Περιφέρεια, με χρηματοδότηση κυρίως μικρομεσαίων επιχειρήσεων (άνω του 60% των χρηματοδοτούμενων επιχειρήσεων).</w:t>
      </w:r>
    </w:p>
    <w:p w14:paraId="55BE452C" w14:textId="348B73A0" w:rsidR="005F7DD9" w:rsidRPr="005F7DD9" w:rsidRDefault="005F7DD9" w:rsidP="005F7DD9">
      <w:pPr>
        <w:spacing w:after="160" w:line="259" w:lineRule="auto"/>
        <w:jc w:val="both"/>
        <w:rPr>
          <w:rFonts w:ascii="Calibri" w:eastAsia="Calibri" w:hAnsi="Calibri" w:cs="Arial"/>
          <w:color w:val="0F243E" w:themeColor="text2" w:themeShade="80"/>
          <w:lang w:val="el-GR" w:bidi="he-IL"/>
        </w:rPr>
      </w:pPr>
      <w:r w:rsidRPr="005F7DD9">
        <w:rPr>
          <w:rFonts w:ascii="Calibri" w:eastAsia="Calibri" w:hAnsi="Calibri" w:cs="Arial"/>
          <w:color w:val="0F243E" w:themeColor="text2" w:themeShade="80"/>
          <w:lang w:val="el-GR" w:bidi="he-IL"/>
        </w:rPr>
        <w:t>Για την υποστήριξη των δράσεων του Ταμείου, η Τράπεζα Πειραιώς διαθέτει εξειδικευμένο ανθρώπινο δυναμικό και τεχνογνωσία για την άμεση αξιολόγηση και υλοποίηση των επιλέξιμων επενδυτικών σχεδίων των επιχειρήσεων</w:t>
      </w:r>
      <w:r w:rsidR="00966042">
        <w:rPr>
          <w:rFonts w:ascii="Calibri" w:eastAsia="Calibri" w:hAnsi="Calibri" w:cs="Arial"/>
          <w:color w:val="0F243E" w:themeColor="text2" w:themeShade="80"/>
          <w:lang w:val="el-GR" w:bidi="he-IL"/>
        </w:rPr>
        <w:t xml:space="preserve">, </w:t>
      </w:r>
      <w:r w:rsidR="00AD7932">
        <w:rPr>
          <w:rFonts w:ascii="Calibri" w:eastAsia="Calibri" w:hAnsi="Calibri" w:cs="Arial"/>
          <w:color w:val="0F243E" w:themeColor="text2" w:themeShade="80"/>
          <w:lang w:val="el-GR" w:bidi="he-IL"/>
        </w:rPr>
        <w:t xml:space="preserve"> πρωταγωνιστώντας </w:t>
      </w:r>
      <w:r w:rsidRPr="005F7DD9">
        <w:rPr>
          <w:rFonts w:ascii="Calibri" w:eastAsia="Calibri" w:hAnsi="Calibri" w:cs="Arial"/>
          <w:color w:val="0F243E" w:themeColor="text2" w:themeShade="80"/>
          <w:lang w:val="el-GR" w:bidi="he-IL"/>
        </w:rPr>
        <w:t>στην αποτελεσματική αξιοποίηση των πόρων του ΤΑΑ, πόρων που</w:t>
      </w:r>
      <w:r w:rsidR="00AD7932">
        <w:rPr>
          <w:rFonts w:ascii="Calibri" w:eastAsia="Calibri" w:hAnsi="Calibri" w:cs="Arial"/>
          <w:color w:val="0F243E" w:themeColor="text2" w:themeShade="80"/>
          <w:lang w:val="el-GR" w:bidi="he-IL"/>
        </w:rPr>
        <w:t xml:space="preserve"> συμβάλλουν σ</w:t>
      </w:r>
      <w:r w:rsidRPr="005F7DD9">
        <w:rPr>
          <w:rFonts w:ascii="Calibri" w:eastAsia="Calibri" w:hAnsi="Calibri" w:cs="Arial"/>
          <w:color w:val="0F243E" w:themeColor="text2" w:themeShade="80"/>
          <w:lang w:val="el-GR" w:bidi="he-IL"/>
        </w:rPr>
        <w:t>την ανασυγκρότηση του παραγωγικού μοντέλου και ενισχύουν τις αναπτυξιακές προοπτικές της εθνικής μας οικονομίας.</w:t>
      </w:r>
    </w:p>
    <w:p w14:paraId="17A2B7A2" w14:textId="77777777" w:rsidR="00067267" w:rsidRDefault="00067267" w:rsidP="005F7DD9">
      <w:pPr>
        <w:spacing w:after="160" w:line="259" w:lineRule="auto"/>
        <w:jc w:val="both"/>
        <w:rPr>
          <w:rFonts w:ascii="Calibri" w:eastAsia="Calibri" w:hAnsi="Calibri" w:cs="Arial"/>
          <w:color w:val="0F243E" w:themeColor="text2" w:themeShade="80"/>
          <w:lang w:val="el-GR" w:bidi="he-IL"/>
        </w:rPr>
      </w:pPr>
    </w:p>
    <w:p w14:paraId="2D10CE3C" w14:textId="77777777" w:rsidR="00067267" w:rsidRDefault="00067267" w:rsidP="005F7DD9">
      <w:pPr>
        <w:spacing w:after="160" w:line="259" w:lineRule="auto"/>
        <w:jc w:val="both"/>
        <w:rPr>
          <w:rFonts w:ascii="Calibri" w:eastAsia="Calibri" w:hAnsi="Calibri" w:cs="Arial"/>
          <w:color w:val="0F243E" w:themeColor="text2" w:themeShade="80"/>
          <w:lang w:val="el-GR" w:bidi="he-IL"/>
        </w:rPr>
      </w:pPr>
    </w:p>
    <w:p w14:paraId="278BEE56" w14:textId="77777777" w:rsidR="00067267" w:rsidRDefault="00067267" w:rsidP="005F7DD9">
      <w:pPr>
        <w:spacing w:after="160" w:line="259" w:lineRule="auto"/>
        <w:jc w:val="both"/>
        <w:rPr>
          <w:rFonts w:ascii="Calibri" w:eastAsia="Calibri" w:hAnsi="Calibri" w:cs="Arial"/>
          <w:color w:val="0F243E" w:themeColor="text2" w:themeShade="80"/>
          <w:lang w:val="el-GR" w:bidi="he-IL"/>
        </w:rPr>
      </w:pPr>
    </w:p>
    <w:p w14:paraId="1A186D2C" w14:textId="4EA07FAA" w:rsidR="005F7DD9" w:rsidRPr="005F7DD9" w:rsidRDefault="005F7DD9" w:rsidP="00E54827">
      <w:pPr>
        <w:spacing w:after="160" w:line="259" w:lineRule="auto"/>
        <w:jc w:val="both"/>
        <w:rPr>
          <w:rFonts w:ascii="Calibri" w:eastAsia="Calibri" w:hAnsi="Calibri" w:cs="Arial"/>
          <w:color w:val="0F243E" w:themeColor="text2" w:themeShade="80"/>
          <w:lang w:val="el-GR" w:bidi="he-IL"/>
        </w:rPr>
      </w:pPr>
      <w:r w:rsidRPr="005F7DD9">
        <w:rPr>
          <w:rFonts w:ascii="Calibri" w:eastAsia="Calibri" w:hAnsi="Calibri" w:cs="Arial"/>
          <w:color w:val="0F243E" w:themeColor="text2" w:themeShade="80"/>
          <w:lang w:val="el-GR" w:bidi="he-IL"/>
        </w:rPr>
        <w:t>Ο κ. Θ</w:t>
      </w:r>
      <w:r w:rsidR="002113BE" w:rsidRPr="00715104">
        <w:rPr>
          <w:rFonts w:ascii="Calibri" w:eastAsia="Calibri" w:hAnsi="Calibri" w:cs="Arial"/>
          <w:color w:val="0F243E" w:themeColor="text2" w:themeShade="80"/>
          <w:lang w:val="el-GR" w:bidi="he-IL"/>
        </w:rPr>
        <w:t>οδωρή</w:t>
      </w:r>
      <w:r w:rsidRPr="005F7DD9">
        <w:rPr>
          <w:rFonts w:ascii="Calibri" w:eastAsia="Calibri" w:hAnsi="Calibri" w:cs="Arial"/>
          <w:color w:val="0F243E" w:themeColor="text2" w:themeShade="80"/>
          <w:lang w:val="el-GR" w:bidi="he-IL"/>
        </w:rPr>
        <w:t xml:space="preserve">ς Τζούρος, </w:t>
      </w:r>
      <w:r w:rsidR="00117E41" w:rsidRPr="00715104">
        <w:rPr>
          <w:rFonts w:ascii="Calibri" w:eastAsia="Calibri" w:hAnsi="Calibri" w:cs="Arial"/>
          <w:color w:val="0F243E" w:themeColor="text2" w:themeShade="80"/>
          <w:lang w:val="el-GR" w:bidi="he-IL"/>
        </w:rPr>
        <w:t xml:space="preserve">Ανώτερος Γενικός </w:t>
      </w:r>
      <w:r w:rsidR="00FE3894" w:rsidRPr="00715104">
        <w:rPr>
          <w:rFonts w:ascii="Calibri" w:eastAsia="Calibri" w:hAnsi="Calibri" w:cs="Arial"/>
          <w:color w:val="0F243E" w:themeColor="text2" w:themeShade="80"/>
          <w:lang w:val="el-GR" w:bidi="he-IL"/>
        </w:rPr>
        <w:t xml:space="preserve">Διευθυντής, </w:t>
      </w:r>
      <w:r w:rsidRPr="005F7DD9">
        <w:rPr>
          <w:rFonts w:ascii="Calibri" w:eastAsia="Calibri" w:hAnsi="Calibri" w:cs="Arial"/>
          <w:color w:val="0F243E" w:themeColor="text2" w:themeShade="80"/>
          <w:lang w:bidi="he-IL"/>
        </w:rPr>
        <w:t>Chief</w:t>
      </w:r>
      <w:r w:rsidRPr="005F7DD9">
        <w:rPr>
          <w:rFonts w:ascii="Calibri" w:eastAsia="Calibri" w:hAnsi="Calibri" w:cs="Arial"/>
          <w:color w:val="0F243E" w:themeColor="text2" w:themeShade="80"/>
          <w:lang w:val="el-GR" w:bidi="he-IL"/>
        </w:rPr>
        <w:t xml:space="preserve">  </w:t>
      </w:r>
      <w:r w:rsidRPr="005F7DD9">
        <w:rPr>
          <w:rFonts w:ascii="Calibri" w:eastAsia="Calibri" w:hAnsi="Calibri" w:cs="Arial"/>
          <w:color w:val="0F243E" w:themeColor="text2" w:themeShade="80"/>
          <w:lang w:bidi="he-IL"/>
        </w:rPr>
        <w:t>Corporate</w:t>
      </w:r>
      <w:r w:rsidRPr="005F7DD9">
        <w:rPr>
          <w:rFonts w:ascii="Calibri" w:eastAsia="Calibri" w:hAnsi="Calibri" w:cs="Arial"/>
          <w:color w:val="0F243E" w:themeColor="text2" w:themeShade="80"/>
          <w:lang w:val="el-GR" w:bidi="he-IL"/>
        </w:rPr>
        <w:t xml:space="preserve"> &amp; </w:t>
      </w:r>
      <w:r w:rsidRPr="005F7DD9">
        <w:rPr>
          <w:rFonts w:ascii="Calibri" w:eastAsia="Calibri" w:hAnsi="Calibri" w:cs="Arial"/>
          <w:color w:val="0F243E" w:themeColor="text2" w:themeShade="80"/>
          <w:lang w:bidi="he-IL"/>
        </w:rPr>
        <w:t>Investment</w:t>
      </w:r>
      <w:r w:rsidRPr="005F7DD9">
        <w:rPr>
          <w:rFonts w:ascii="Calibri" w:eastAsia="Calibri" w:hAnsi="Calibri" w:cs="Arial"/>
          <w:color w:val="0F243E" w:themeColor="text2" w:themeShade="80"/>
          <w:lang w:val="el-GR" w:bidi="he-IL"/>
        </w:rPr>
        <w:t xml:space="preserve"> </w:t>
      </w:r>
      <w:r w:rsidRPr="005F7DD9">
        <w:rPr>
          <w:rFonts w:ascii="Calibri" w:eastAsia="Calibri" w:hAnsi="Calibri" w:cs="Arial"/>
          <w:color w:val="0F243E" w:themeColor="text2" w:themeShade="80"/>
          <w:lang w:bidi="he-IL"/>
        </w:rPr>
        <w:t>Banking</w:t>
      </w:r>
      <w:r w:rsidRPr="005F7DD9">
        <w:rPr>
          <w:rFonts w:ascii="Calibri" w:eastAsia="Calibri" w:hAnsi="Calibri" w:cs="Arial"/>
          <w:color w:val="0F243E" w:themeColor="text2" w:themeShade="80"/>
          <w:lang w:val="el-GR" w:bidi="he-IL"/>
        </w:rPr>
        <w:t xml:space="preserve"> της Τράπεζας Πειραιώς δήλωσε: «Η Τράπεζα Πειραιώς παραμένει συνεπής στη</w:t>
      </w:r>
      <w:r w:rsidR="002113BE" w:rsidRPr="00715104">
        <w:rPr>
          <w:rFonts w:ascii="Calibri" w:eastAsia="Calibri" w:hAnsi="Calibri" w:cs="Arial"/>
          <w:color w:val="0F243E" w:themeColor="text2" w:themeShade="80"/>
          <w:lang w:val="el-GR" w:bidi="he-IL"/>
        </w:rPr>
        <w:t xml:space="preserve"> </w:t>
      </w:r>
      <w:r w:rsidRPr="005F7DD9">
        <w:rPr>
          <w:rFonts w:ascii="Calibri" w:eastAsia="Calibri" w:hAnsi="Calibri" w:cs="Arial"/>
          <w:color w:val="0F243E" w:themeColor="text2" w:themeShade="80"/>
          <w:lang w:val="el-GR" w:bidi="he-IL"/>
        </w:rPr>
        <w:t>στρατηγική της προτεραιότητα για την ενεργή και αποτελεσματική χρήση των πόρων του Ταμείου Ανάκαμψης και Ανθεκτικότητας. Η αξιοποίηση των κεφαλαίων του ΤΑΑ είναι εμφανές ότι συμβάλλει καθοριστικά στη</w:t>
      </w:r>
      <w:r w:rsidR="00067267">
        <w:rPr>
          <w:rFonts w:ascii="Calibri" w:eastAsia="Calibri" w:hAnsi="Calibri" w:cs="Arial"/>
          <w:color w:val="0F243E" w:themeColor="text2" w:themeShade="80"/>
          <w:lang w:val="el-GR" w:bidi="he-IL"/>
        </w:rPr>
        <w:t xml:space="preserve"> </w:t>
      </w:r>
      <w:r w:rsidRPr="005F7DD9">
        <w:rPr>
          <w:rFonts w:ascii="Calibri" w:eastAsia="Calibri" w:hAnsi="Calibri" w:cs="Arial"/>
          <w:color w:val="0F243E" w:themeColor="text2" w:themeShade="80"/>
          <w:lang w:val="el-GR" w:bidi="he-IL"/>
        </w:rPr>
        <w:t>μόχλευση των ικανών και απαραίτητων κεφαλαίων για την ενίσχυση του ρυθμού ανάπτυξης της Ελληνικής Οικονομίας. Η αποτελεσματική συνεργασία των στελεχών της Τράπεζας με το Ελληνικό Δημόσιο και τις υπηρεσίες του Ταμείου Ανάκαμψης αποδεικνύεται από το γεγονός ότι η Τράπεζα Πειραιώς έχει ήδη διοχετεύσει</w:t>
      </w:r>
      <w:r w:rsidR="00E54827">
        <w:rPr>
          <w:rFonts w:ascii="Calibri" w:eastAsia="Calibri" w:hAnsi="Calibri" w:cs="Arial"/>
          <w:color w:val="0F243E" w:themeColor="text2" w:themeShade="80"/>
          <w:lang w:val="el-GR" w:bidi="he-IL"/>
        </w:rPr>
        <w:t xml:space="preserve">, </w:t>
      </w:r>
      <w:r w:rsidRPr="005F7DD9">
        <w:rPr>
          <w:rFonts w:ascii="Calibri" w:eastAsia="Calibri" w:hAnsi="Calibri" w:cs="Arial"/>
          <w:color w:val="0F243E" w:themeColor="text2" w:themeShade="80"/>
          <w:lang w:val="el-GR" w:bidi="he-IL"/>
        </w:rPr>
        <w:t>μέσω χρηματοδοτικών συμβάσεων</w:t>
      </w:r>
      <w:r w:rsidR="00E54827">
        <w:rPr>
          <w:rFonts w:ascii="Calibri" w:eastAsia="Calibri" w:hAnsi="Calibri" w:cs="Arial"/>
          <w:color w:val="0F243E" w:themeColor="text2" w:themeShade="80"/>
          <w:lang w:val="el-GR" w:bidi="he-IL"/>
        </w:rPr>
        <w:t>, πόρους</w:t>
      </w:r>
      <w:r w:rsidRPr="005F7DD9">
        <w:rPr>
          <w:rFonts w:ascii="Calibri" w:eastAsia="Calibri" w:hAnsi="Calibri" w:cs="Arial"/>
          <w:color w:val="0F243E" w:themeColor="text2" w:themeShade="80"/>
          <w:lang w:val="el-GR" w:bidi="he-IL"/>
        </w:rPr>
        <w:t xml:space="preserve"> ύψους €1 δισ. κεφαλαίων ΤΑΑ</w:t>
      </w:r>
      <w:r w:rsidR="00242E1B">
        <w:rPr>
          <w:rFonts w:ascii="Calibri" w:eastAsia="Calibri" w:hAnsi="Calibri" w:cs="Arial"/>
          <w:color w:val="0F243E" w:themeColor="text2" w:themeShade="80"/>
          <w:lang w:val="el-GR" w:bidi="he-IL"/>
        </w:rPr>
        <w:t xml:space="preserve"> </w:t>
      </w:r>
      <w:r w:rsidRPr="005F7DD9">
        <w:rPr>
          <w:rFonts w:ascii="Calibri" w:eastAsia="Calibri" w:hAnsi="Calibri" w:cs="Arial"/>
          <w:color w:val="0F243E" w:themeColor="text2" w:themeShade="80"/>
          <w:lang w:val="el-GR" w:bidi="he-IL"/>
        </w:rPr>
        <w:t>σε διάστημα μικρότερο των 16 μηνών και έχει ήδη καταθέσει αίτημα για την πέμπτη δόση κεφαλαίων, ύψους €300 εκ. Η Τράπεζα Πειραιώς παραμένει πιστή στην προσπάθεια στήριξης της ελληνικής επιχειρηματικότητας, αξιοποιώντας κάθε διαθέσιμο εθνικό ή ευρωπαϊκό εργαλείο προς όφελος των πελατών της».</w:t>
      </w:r>
    </w:p>
    <w:p w14:paraId="02CFC4FB" w14:textId="77777777" w:rsidR="00835CA7" w:rsidRPr="00715104" w:rsidRDefault="00835CA7" w:rsidP="00835CA7">
      <w:pPr>
        <w:jc w:val="both"/>
        <w:rPr>
          <w:rFonts w:asciiTheme="majorHAnsi" w:hAnsiTheme="majorHAnsi" w:cstheme="majorHAnsi"/>
          <w:b/>
          <w:bCs/>
          <w:color w:val="0F243E" w:themeColor="text2" w:themeShade="80"/>
          <w:lang w:val="el-GR"/>
        </w:rPr>
      </w:pPr>
    </w:p>
    <w:p w14:paraId="3EDCC74D" w14:textId="77777777" w:rsidR="00CB7F97" w:rsidRPr="00715104" w:rsidRDefault="00CB7F97" w:rsidP="00835CA7">
      <w:pPr>
        <w:jc w:val="both"/>
        <w:rPr>
          <w:rFonts w:asciiTheme="majorHAnsi" w:hAnsiTheme="majorHAnsi" w:cstheme="majorHAnsi"/>
          <w:b/>
          <w:bCs/>
          <w:color w:val="0F243E" w:themeColor="text2" w:themeShade="80"/>
          <w:lang w:val="el-GR"/>
        </w:rPr>
      </w:pPr>
    </w:p>
    <w:p w14:paraId="3118CC24" w14:textId="77777777" w:rsidR="00CB7F97" w:rsidRPr="00715104" w:rsidRDefault="00CB7F97" w:rsidP="00835CA7">
      <w:pPr>
        <w:jc w:val="both"/>
        <w:rPr>
          <w:rFonts w:asciiTheme="majorHAnsi" w:hAnsiTheme="majorHAnsi" w:cstheme="majorHAnsi"/>
          <w:b/>
          <w:bCs/>
          <w:color w:val="0F243E" w:themeColor="text2" w:themeShade="80"/>
          <w:lang w:val="el-GR"/>
        </w:rPr>
      </w:pPr>
    </w:p>
    <w:p w14:paraId="6EB34E1A" w14:textId="77777777" w:rsidR="00CB7F97" w:rsidRPr="00715104" w:rsidRDefault="00CB7F97" w:rsidP="00835CA7">
      <w:pPr>
        <w:jc w:val="both"/>
        <w:rPr>
          <w:rFonts w:asciiTheme="majorHAnsi" w:hAnsiTheme="majorHAnsi" w:cstheme="majorHAnsi"/>
          <w:color w:val="0F243E" w:themeColor="text2" w:themeShade="80"/>
          <w:sz w:val="28"/>
          <w:szCs w:val="28"/>
          <w:lang w:val="el-GR"/>
        </w:rPr>
      </w:pPr>
    </w:p>
    <w:p w14:paraId="0AA27466" w14:textId="5E1C2183" w:rsidR="000274D0" w:rsidRPr="007A7B15" w:rsidRDefault="00835CA7" w:rsidP="00CB7F97">
      <w:pPr>
        <w:jc w:val="right"/>
        <w:rPr>
          <w:rFonts w:asciiTheme="majorHAnsi" w:hAnsiTheme="majorHAnsi" w:cstheme="majorHAnsi"/>
          <w:b/>
          <w:color w:val="0F243E" w:themeColor="text2" w:themeShade="80"/>
          <w:sz w:val="28"/>
          <w:szCs w:val="28"/>
          <w:lang w:val="el-GR"/>
        </w:rPr>
      </w:pPr>
      <w:r w:rsidRPr="00715104">
        <w:rPr>
          <w:rFonts w:asciiTheme="majorHAnsi" w:hAnsiTheme="majorHAnsi" w:cstheme="majorHAnsi"/>
          <w:color w:val="0F243E" w:themeColor="text2" w:themeShade="80"/>
          <w:sz w:val="28"/>
          <w:szCs w:val="28"/>
          <w:lang w:val="el-GR"/>
        </w:rPr>
        <w:t xml:space="preserve">                                                                                            </w:t>
      </w:r>
      <w:r w:rsidRPr="007A7B15">
        <w:rPr>
          <w:rFonts w:asciiTheme="majorHAnsi" w:hAnsiTheme="majorHAnsi" w:cstheme="majorHAnsi"/>
          <w:b/>
          <w:color w:val="0F243E" w:themeColor="text2" w:themeShade="80"/>
          <w:sz w:val="28"/>
          <w:szCs w:val="28"/>
          <w:lang w:val="el-GR"/>
        </w:rPr>
        <w:t>Α</w:t>
      </w:r>
      <w:r w:rsidR="00202D2B" w:rsidRPr="007A7B15">
        <w:rPr>
          <w:rFonts w:asciiTheme="majorHAnsi" w:hAnsiTheme="majorHAnsi" w:cstheme="majorHAnsi"/>
          <w:b/>
          <w:color w:val="0F243E" w:themeColor="text2" w:themeShade="80"/>
          <w:sz w:val="28"/>
          <w:szCs w:val="28"/>
          <w:lang w:val="el-GR"/>
        </w:rPr>
        <w:t>θήνα, 2</w:t>
      </w:r>
      <w:r w:rsidR="00CB7F97" w:rsidRPr="007A7B15">
        <w:rPr>
          <w:rFonts w:asciiTheme="majorHAnsi" w:hAnsiTheme="majorHAnsi" w:cstheme="majorHAnsi"/>
          <w:b/>
          <w:color w:val="0F243E" w:themeColor="text2" w:themeShade="80"/>
          <w:sz w:val="28"/>
          <w:szCs w:val="28"/>
          <w:lang w:val="el-GR"/>
        </w:rPr>
        <w:t xml:space="preserve">1 </w:t>
      </w:r>
      <w:r w:rsidRPr="007A7B15">
        <w:rPr>
          <w:rFonts w:asciiTheme="majorHAnsi" w:hAnsiTheme="majorHAnsi" w:cstheme="majorHAnsi"/>
          <w:b/>
          <w:color w:val="0F243E" w:themeColor="text2" w:themeShade="80"/>
          <w:sz w:val="28"/>
          <w:szCs w:val="28"/>
          <w:lang w:val="el-GR"/>
        </w:rPr>
        <w:t xml:space="preserve"> </w:t>
      </w:r>
      <w:r w:rsidR="00CB7F97" w:rsidRPr="007A7B15">
        <w:rPr>
          <w:rFonts w:asciiTheme="majorHAnsi" w:hAnsiTheme="majorHAnsi"/>
          <w:b/>
          <w:bCs/>
          <w:color w:val="0F243E" w:themeColor="text2" w:themeShade="80"/>
          <w:sz w:val="28"/>
          <w:szCs w:val="28"/>
          <w:lang w:val="el-GR"/>
        </w:rPr>
        <w:t>Σεπτεμβρίου 2023</w:t>
      </w:r>
    </w:p>
    <w:sectPr w:rsidR="000274D0" w:rsidRPr="007A7B15" w:rsidSect="00823AE3">
      <w:headerReference w:type="default" r:id="rId11"/>
      <w:footerReference w:type="default" r:id="rId12"/>
      <w:headerReference w:type="first" r:id="rId13"/>
      <w:footerReference w:type="first" r:id="rId14"/>
      <w:pgSz w:w="11900" w:h="16840"/>
      <w:pgMar w:top="1440" w:right="1127"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3320" w14:textId="77777777" w:rsidR="00E4153D" w:rsidRDefault="00E4153D" w:rsidP="00307435">
      <w:r>
        <w:separator/>
      </w:r>
    </w:p>
  </w:endnote>
  <w:endnote w:type="continuationSeparator" w:id="0">
    <w:p w14:paraId="02B0532F" w14:textId="77777777" w:rsidR="00E4153D" w:rsidRDefault="00E4153D" w:rsidP="0030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7477"/>
      <w:docPartObj>
        <w:docPartGallery w:val="Page Numbers (Bottom of Page)"/>
        <w:docPartUnique/>
      </w:docPartObj>
    </w:sdtPr>
    <w:sdtEndPr/>
    <w:sdtContent>
      <w:p w14:paraId="551B0178" w14:textId="77777777" w:rsidR="00472904" w:rsidRDefault="00EA5EDC">
        <w:pPr>
          <w:pStyle w:val="Footer"/>
          <w:jc w:val="right"/>
        </w:pPr>
        <w:r>
          <w:rPr>
            <w:noProof/>
            <w:lang w:val="el-GR" w:eastAsia="el-GR"/>
          </w:rPr>
          <w:drawing>
            <wp:anchor distT="0" distB="0" distL="114300" distR="114300" simplePos="0" relativeHeight="251667456" behindDoc="0" locked="0" layoutInCell="1" allowOverlap="1" wp14:anchorId="570C58EF" wp14:editId="0FBCBB9E">
              <wp:simplePos x="0" y="0"/>
              <wp:positionH relativeFrom="margin">
                <wp:align>center</wp:align>
              </wp:positionH>
              <wp:positionV relativeFrom="paragraph">
                <wp:posOffset>-727075</wp:posOffset>
              </wp:positionV>
              <wp:extent cx="7560000" cy="841619"/>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EUSe-epistol1GRbot300.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619"/>
                      </a:xfrm>
                      <a:prstGeom prst="rect">
                        <a:avLst/>
                      </a:prstGeom>
                    </pic:spPr>
                  </pic:pic>
                </a:graphicData>
              </a:graphic>
            </wp:anchor>
          </w:drawing>
        </w:r>
        <w:r w:rsidR="00703B4E">
          <w:fldChar w:fldCharType="begin"/>
        </w:r>
        <w:r w:rsidR="00703B4E">
          <w:instrText xml:space="preserve"> PAGE   \* MERGEFORMAT </w:instrText>
        </w:r>
        <w:r w:rsidR="00703B4E">
          <w:fldChar w:fldCharType="separate"/>
        </w:r>
        <w:r w:rsidR="00835CA7">
          <w:rPr>
            <w:noProof/>
          </w:rPr>
          <w:t>2</w:t>
        </w:r>
        <w:r w:rsidR="00703B4E">
          <w:rPr>
            <w:noProof/>
          </w:rPr>
          <w:fldChar w:fldCharType="end"/>
        </w:r>
      </w:p>
    </w:sdtContent>
  </w:sdt>
  <w:p w14:paraId="0814459E" w14:textId="77777777" w:rsidR="006760F4" w:rsidRDefault="006760F4" w:rsidP="006760F4">
    <w:pPr>
      <w:pStyle w:val="Footer"/>
    </w:pPr>
  </w:p>
  <w:p w14:paraId="0CBF7CE4" w14:textId="77777777" w:rsidR="00472904" w:rsidRDefault="00472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11D2" w14:textId="77777777" w:rsidR="00472904" w:rsidRDefault="00472904">
    <w:pPr>
      <w:pStyle w:val="Footer"/>
    </w:pPr>
    <w:r>
      <w:rPr>
        <w:noProof/>
        <w:lang w:val="el-GR" w:eastAsia="el-GR"/>
      </w:rPr>
      <w:drawing>
        <wp:anchor distT="0" distB="0" distL="114300" distR="114300" simplePos="0" relativeHeight="251665408" behindDoc="0" locked="0" layoutInCell="1" allowOverlap="1" wp14:anchorId="58538C71" wp14:editId="183FA75D">
          <wp:simplePos x="0" y="0"/>
          <wp:positionH relativeFrom="page">
            <wp:align>left</wp:align>
          </wp:positionH>
          <wp:positionV relativeFrom="paragraph">
            <wp:posOffset>-97155</wp:posOffset>
          </wp:positionV>
          <wp:extent cx="7560000" cy="841619"/>
          <wp:effectExtent l="0" t="0" r="3175"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EUSe-epistol1GRbot300.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61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CCB6" w14:textId="77777777" w:rsidR="00E4153D" w:rsidRDefault="00E4153D" w:rsidP="00307435">
      <w:r>
        <w:separator/>
      </w:r>
    </w:p>
  </w:footnote>
  <w:footnote w:type="continuationSeparator" w:id="0">
    <w:p w14:paraId="40312244" w14:textId="77777777" w:rsidR="00E4153D" w:rsidRDefault="00E4153D" w:rsidP="00307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58AB" w14:textId="77777777" w:rsidR="00472904" w:rsidRDefault="00472904" w:rsidP="007F155E">
    <w:pPr>
      <w:pStyle w:val="Header"/>
      <w:tabs>
        <w:tab w:val="center" w:pos="4532"/>
        <w:tab w:val="left" w:pos="7275"/>
      </w:tabs>
    </w:pPr>
    <w:r>
      <w:tab/>
    </w:r>
    <w:r>
      <w:tab/>
    </w:r>
    <w:r w:rsidR="001F24D8" w:rsidRPr="001F24D8">
      <w:rPr>
        <w:noProof/>
        <w:lang w:val="el-GR" w:eastAsia="el-GR"/>
      </w:rPr>
      <w:drawing>
        <wp:inline distT="0" distB="0" distL="0" distR="0" wp14:anchorId="63C8F07A" wp14:editId="2EBE5695">
          <wp:extent cx="1085850" cy="1085850"/>
          <wp:effectExtent l="0" t="0" r="0" b="0"/>
          <wp:docPr id="4" name="Picture 4" descr="C:\Users\d707\AppData\Local\Microsoft\Windows\INetCache\Content.Outlook\0WMVMVI2\ΠΕΙΡΑΙΩΣ_GR ΚΙΤΡΙΝΟ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707\AppData\Local\Microsoft\Windows\INetCache\Content.Outlook\0WMVMVI2\ΠΕΙΡΑΙΩΣ_GR ΚΙΤΡΙΝΟ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23AD" w14:textId="77777777" w:rsidR="00472904" w:rsidRDefault="001F24D8" w:rsidP="009F6DA3">
    <w:pPr>
      <w:pStyle w:val="Header"/>
      <w:jc w:val="center"/>
    </w:pPr>
    <w:r w:rsidRPr="001F24D8">
      <w:rPr>
        <w:noProof/>
        <w:lang w:val="el-GR" w:eastAsia="el-GR"/>
      </w:rPr>
      <w:drawing>
        <wp:inline distT="0" distB="0" distL="0" distR="0" wp14:anchorId="56765A5D" wp14:editId="157583F2">
          <wp:extent cx="1192175" cy="1085850"/>
          <wp:effectExtent l="0" t="0" r="8255" b="0"/>
          <wp:docPr id="2" name="Picture 2" descr="C:\Users\d707\AppData\Local\Microsoft\Windows\INetCache\Content.Outlook\0WMVMVI2\ΠΕΙΡΑΙΩΣ_GR ΚΙΤΡΙΝΟ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707\AppData\Local\Microsoft\Windows\INetCache\Content.Outlook\0WMVMVI2\ΠΕΙΡΑΙΩΣ_GR ΚΙΤΡΙΝΟ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071" cy="10866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4BD"/>
    <w:multiLevelType w:val="hybridMultilevel"/>
    <w:tmpl w:val="240EB19E"/>
    <w:lvl w:ilvl="0" w:tplc="0A0CEA6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A313C8"/>
    <w:multiLevelType w:val="hybridMultilevel"/>
    <w:tmpl w:val="2BFA7ED8"/>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 w15:restartNumberingAfterBreak="0">
    <w:nsid w:val="12AB686C"/>
    <w:multiLevelType w:val="hybridMultilevel"/>
    <w:tmpl w:val="73EEE68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2C8238B6"/>
    <w:multiLevelType w:val="hybridMultilevel"/>
    <w:tmpl w:val="4D1EFFC4"/>
    <w:lvl w:ilvl="0" w:tplc="2A8CB398">
      <w:numFmt w:val="bullet"/>
      <w:lvlText w:val=""/>
      <w:lvlJc w:val="left"/>
      <w:pPr>
        <w:ind w:left="720" w:hanging="360"/>
      </w:pPr>
      <w:rPr>
        <w:rFonts w:ascii="Symbol" w:eastAsia="Calibri" w:hAnsi="Symbo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30766704"/>
    <w:multiLevelType w:val="hybridMultilevel"/>
    <w:tmpl w:val="9CC6D2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3A5C0E4B"/>
    <w:multiLevelType w:val="hybridMultilevel"/>
    <w:tmpl w:val="1B3C56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D2A02B5"/>
    <w:multiLevelType w:val="hybridMultilevel"/>
    <w:tmpl w:val="EE40D6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1F3C77"/>
    <w:multiLevelType w:val="hybridMultilevel"/>
    <w:tmpl w:val="D528FF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DA54914"/>
    <w:multiLevelType w:val="hybridMultilevel"/>
    <w:tmpl w:val="B0F8BE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5C5AAF"/>
    <w:multiLevelType w:val="hybridMultilevel"/>
    <w:tmpl w:val="6D7EDB82"/>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67DD8"/>
    <w:multiLevelType w:val="hybridMultilevel"/>
    <w:tmpl w:val="AAA61424"/>
    <w:lvl w:ilvl="0" w:tplc="F82679F4">
      <w:start w:val="1"/>
      <w:numFmt w:val="bullet"/>
      <w:lvlText w:val=""/>
      <w:lvlJc w:val="left"/>
      <w:pPr>
        <w:ind w:left="720" w:hanging="360"/>
      </w:pPr>
      <w:rPr>
        <w:rFonts w:ascii="Symbol" w:hAnsi="Symbol" w:hint="default"/>
        <w:color w:val="002060"/>
        <w:sz w:val="32"/>
        <w:szCs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826A3B"/>
    <w:multiLevelType w:val="hybridMultilevel"/>
    <w:tmpl w:val="2B3E3F60"/>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653147361">
    <w:abstractNumId w:val="10"/>
  </w:num>
  <w:num w:numId="2" w16cid:durableId="1008755990">
    <w:abstractNumId w:val="2"/>
  </w:num>
  <w:num w:numId="3" w16cid:durableId="18049568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552590">
    <w:abstractNumId w:val="0"/>
  </w:num>
  <w:num w:numId="5" w16cid:durableId="1512183217">
    <w:abstractNumId w:val="1"/>
  </w:num>
  <w:num w:numId="6" w16cid:durableId="282662114">
    <w:abstractNumId w:val="9"/>
  </w:num>
  <w:num w:numId="7" w16cid:durableId="412969478">
    <w:abstractNumId w:val="7"/>
  </w:num>
  <w:num w:numId="8" w16cid:durableId="1389307420">
    <w:abstractNumId w:val="5"/>
  </w:num>
  <w:num w:numId="9" w16cid:durableId="70154442">
    <w:abstractNumId w:val="6"/>
  </w:num>
  <w:num w:numId="10" w16cid:durableId="1104763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6619274">
    <w:abstractNumId w:val="3"/>
  </w:num>
  <w:num w:numId="12" w16cid:durableId="378359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35"/>
    <w:rsid w:val="00010F62"/>
    <w:rsid w:val="0001428A"/>
    <w:rsid w:val="00014EDF"/>
    <w:rsid w:val="0002252D"/>
    <w:rsid w:val="00025A05"/>
    <w:rsid w:val="000274D0"/>
    <w:rsid w:val="00031FC8"/>
    <w:rsid w:val="0003568C"/>
    <w:rsid w:val="0004190B"/>
    <w:rsid w:val="00042096"/>
    <w:rsid w:val="000532A4"/>
    <w:rsid w:val="00054E93"/>
    <w:rsid w:val="000564FC"/>
    <w:rsid w:val="0005767C"/>
    <w:rsid w:val="00067267"/>
    <w:rsid w:val="000729CE"/>
    <w:rsid w:val="00072F91"/>
    <w:rsid w:val="0007524A"/>
    <w:rsid w:val="00080799"/>
    <w:rsid w:val="00082102"/>
    <w:rsid w:val="00082BCF"/>
    <w:rsid w:val="000832EE"/>
    <w:rsid w:val="000870C0"/>
    <w:rsid w:val="00093BFE"/>
    <w:rsid w:val="00094D04"/>
    <w:rsid w:val="00097067"/>
    <w:rsid w:val="000A00D9"/>
    <w:rsid w:val="000A017D"/>
    <w:rsid w:val="000A2F2F"/>
    <w:rsid w:val="000A56D3"/>
    <w:rsid w:val="000B1929"/>
    <w:rsid w:val="000B3014"/>
    <w:rsid w:val="000B30FD"/>
    <w:rsid w:val="000C1065"/>
    <w:rsid w:val="000D2B29"/>
    <w:rsid w:val="000D35BD"/>
    <w:rsid w:val="000D7BB5"/>
    <w:rsid w:val="000E6689"/>
    <w:rsid w:val="000F3C0E"/>
    <w:rsid w:val="000F5881"/>
    <w:rsid w:val="000F5E0D"/>
    <w:rsid w:val="000F77D8"/>
    <w:rsid w:val="00106FAC"/>
    <w:rsid w:val="00112F46"/>
    <w:rsid w:val="00115185"/>
    <w:rsid w:val="00117E41"/>
    <w:rsid w:val="00122FDE"/>
    <w:rsid w:val="001257D3"/>
    <w:rsid w:val="001262FD"/>
    <w:rsid w:val="001400FF"/>
    <w:rsid w:val="00144CFF"/>
    <w:rsid w:val="00144DE2"/>
    <w:rsid w:val="0015326A"/>
    <w:rsid w:val="00155B66"/>
    <w:rsid w:val="00156651"/>
    <w:rsid w:val="001615F5"/>
    <w:rsid w:val="00162915"/>
    <w:rsid w:val="0016490B"/>
    <w:rsid w:val="00171D6D"/>
    <w:rsid w:val="00180364"/>
    <w:rsid w:val="00186ADD"/>
    <w:rsid w:val="00187745"/>
    <w:rsid w:val="001A003C"/>
    <w:rsid w:val="001B05D2"/>
    <w:rsid w:val="001B12DC"/>
    <w:rsid w:val="001C0E13"/>
    <w:rsid w:val="001D0BAB"/>
    <w:rsid w:val="001E12F4"/>
    <w:rsid w:val="001E2951"/>
    <w:rsid w:val="001F24D8"/>
    <w:rsid w:val="001F401D"/>
    <w:rsid w:val="00200D53"/>
    <w:rsid w:val="00200E94"/>
    <w:rsid w:val="00202D08"/>
    <w:rsid w:val="00202D2B"/>
    <w:rsid w:val="00204CAC"/>
    <w:rsid w:val="002113BE"/>
    <w:rsid w:val="002211FF"/>
    <w:rsid w:val="00236AB2"/>
    <w:rsid w:val="00242E1B"/>
    <w:rsid w:val="00242FFF"/>
    <w:rsid w:val="0024372C"/>
    <w:rsid w:val="00245506"/>
    <w:rsid w:val="00246318"/>
    <w:rsid w:val="0024700E"/>
    <w:rsid w:val="00247493"/>
    <w:rsid w:val="00247678"/>
    <w:rsid w:val="0025224B"/>
    <w:rsid w:val="00254BCC"/>
    <w:rsid w:val="00264A05"/>
    <w:rsid w:val="00267219"/>
    <w:rsid w:val="002675AB"/>
    <w:rsid w:val="002920B0"/>
    <w:rsid w:val="00296ED9"/>
    <w:rsid w:val="002A117A"/>
    <w:rsid w:val="002A1B9F"/>
    <w:rsid w:val="002A2604"/>
    <w:rsid w:val="002A439D"/>
    <w:rsid w:val="002B31D4"/>
    <w:rsid w:val="002D2C62"/>
    <w:rsid w:val="002E03C0"/>
    <w:rsid w:val="002F1DAB"/>
    <w:rsid w:val="002F5584"/>
    <w:rsid w:val="002F6528"/>
    <w:rsid w:val="00307435"/>
    <w:rsid w:val="003152DB"/>
    <w:rsid w:val="003370E5"/>
    <w:rsid w:val="00337A07"/>
    <w:rsid w:val="00344A3D"/>
    <w:rsid w:val="00351907"/>
    <w:rsid w:val="00362326"/>
    <w:rsid w:val="003676A2"/>
    <w:rsid w:val="00370648"/>
    <w:rsid w:val="003742FB"/>
    <w:rsid w:val="00376A19"/>
    <w:rsid w:val="00381FCF"/>
    <w:rsid w:val="00387415"/>
    <w:rsid w:val="003915F2"/>
    <w:rsid w:val="00393C04"/>
    <w:rsid w:val="003A6CA8"/>
    <w:rsid w:val="003C4BEE"/>
    <w:rsid w:val="003C705D"/>
    <w:rsid w:val="003C74B9"/>
    <w:rsid w:val="003E1BE2"/>
    <w:rsid w:val="003E5C7E"/>
    <w:rsid w:val="003F6520"/>
    <w:rsid w:val="004046F8"/>
    <w:rsid w:val="004130B0"/>
    <w:rsid w:val="00425FA3"/>
    <w:rsid w:val="00434D50"/>
    <w:rsid w:val="004351CA"/>
    <w:rsid w:val="00441218"/>
    <w:rsid w:val="00443AAF"/>
    <w:rsid w:val="00445D1E"/>
    <w:rsid w:val="00454C3C"/>
    <w:rsid w:val="00461B5A"/>
    <w:rsid w:val="00472904"/>
    <w:rsid w:val="00485169"/>
    <w:rsid w:val="00492DA8"/>
    <w:rsid w:val="004B1561"/>
    <w:rsid w:val="004B4ADD"/>
    <w:rsid w:val="004B73D4"/>
    <w:rsid w:val="004C1D89"/>
    <w:rsid w:val="004C63F2"/>
    <w:rsid w:val="004C7D2A"/>
    <w:rsid w:val="004D2A9A"/>
    <w:rsid w:val="004D5513"/>
    <w:rsid w:val="004E73C9"/>
    <w:rsid w:val="005071AF"/>
    <w:rsid w:val="0051421E"/>
    <w:rsid w:val="00514F61"/>
    <w:rsid w:val="00523C97"/>
    <w:rsid w:val="0052695B"/>
    <w:rsid w:val="00534BD8"/>
    <w:rsid w:val="005371D1"/>
    <w:rsid w:val="005450FC"/>
    <w:rsid w:val="00550A48"/>
    <w:rsid w:val="005544A3"/>
    <w:rsid w:val="0056585F"/>
    <w:rsid w:val="00565884"/>
    <w:rsid w:val="00570EBB"/>
    <w:rsid w:val="005715C2"/>
    <w:rsid w:val="00577E9B"/>
    <w:rsid w:val="005873D7"/>
    <w:rsid w:val="00594975"/>
    <w:rsid w:val="005959C0"/>
    <w:rsid w:val="005A5400"/>
    <w:rsid w:val="005A73B4"/>
    <w:rsid w:val="005C7CCF"/>
    <w:rsid w:val="005D1B93"/>
    <w:rsid w:val="005D33DF"/>
    <w:rsid w:val="005D49B0"/>
    <w:rsid w:val="005D7DDE"/>
    <w:rsid w:val="005E3DD6"/>
    <w:rsid w:val="005F1AA7"/>
    <w:rsid w:val="005F2727"/>
    <w:rsid w:val="005F6AA7"/>
    <w:rsid w:val="005F7DD9"/>
    <w:rsid w:val="00604908"/>
    <w:rsid w:val="006058CA"/>
    <w:rsid w:val="00610FEE"/>
    <w:rsid w:val="00615E43"/>
    <w:rsid w:val="0062105B"/>
    <w:rsid w:val="0062397B"/>
    <w:rsid w:val="006353AE"/>
    <w:rsid w:val="00635A53"/>
    <w:rsid w:val="00636958"/>
    <w:rsid w:val="00644F8F"/>
    <w:rsid w:val="00647180"/>
    <w:rsid w:val="00657EE8"/>
    <w:rsid w:val="00661485"/>
    <w:rsid w:val="00664807"/>
    <w:rsid w:val="006721ED"/>
    <w:rsid w:val="006760F4"/>
    <w:rsid w:val="00681C0A"/>
    <w:rsid w:val="006834B8"/>
    <w:rsid w:val="00690CB5"/>
    <w:rsid w:val="00696D3F"/>
    <w:rsid w:val="006A50EE"/>
    <w:rsid w:val="006A586C"/>
    <w:rsid w:val="006B3DF5"/>
    <w:rsid w:val="006B752A"/>
    <w:rsid w:val="006D055C"/>
    <w:rsid w:val="006D738E"/>
    <w:rsid w:val="006E1999"/>
    <w:rsid w:val="006F11EA"/>
    <w:rsid w:val="006F27A6"/>
    <w:rsid w:val="006F3CE7"/>
    <w:rsid w:val="006F500F"/>
    <w:rsid w:val="00702132"/>
    <w:rsid w:val="00703B4E"/>
    <w:rsid w:val="00705F7A"/>
    <w:rsid w:val="007113E9"/>
    <w:rsid w:val="007122FE"/>
    <w:rsid w:val="00715104"/>
    <w:rsid w:val="007221EB"/>
    <w:rsid w:val="007263A5"/>
    <w:rsid w:val="00732C56"/>
    <w:rsid w:val="0073615C"/>
    <w:rsid w:val="00737886"/>
    <w:rsid w:val="00744354"/>
    <w:rsid w:val="00744D7B"/>
    <w:rsid w:val="00760C15"/>
    <w:rsid w:val="00764ECD"/>
    <w:rsid w:val="0076510B"/>
    <w:rsid w:val="00765506"/>
    <w:rsid w:val="007660D2"/>
    <w:rsid w:val="0077684E"/>
    <w:rsid w:val="007819AD"/>
    <w:rsid w:val="00782566"/>
    <w:rsid w:val="007929A9"/>
    <w:rsid w:val="0079440C"/>
    <w:rsid w:val="007A7B15"/>
    <w:rsid w:val="007B7A0C"/>
    <w:rsid w:val="007C41B4"/>
    <w:rsid w:val="007C524B"/>
    <w:rsid w:val="007C5593"/>
    <w:rsid w:val="007D7303"/>
    <w:rsid w:val="007E0525"/>
    <w:rsid w:val="007E1D83"/>
    <w:rsid w:val="007E4518"/>
    <w:rsid w:val="007E6510"/>
    <w:rsid w:val="007F0964"/>
    <w:rsid w:val="007F155E"/>
    <w:rsid w:val="00802D24"/>
    <w:rsid w:val="00806E68"/>
    <w:rsid w:val="00814227"/>
    <w:rsid w:val="00820259"/>
    <w:rsid w:val="00820694"/>
    <w:rsid w:val="00823AE3"/>
    <w:rsid w:val="00833542"/>
    <w:rsid w:val="00834492"/>
    <w:rsid w:val="00834B7A"/>
    <w:rsid w:val="00835CA7"/>
    <w:rsid w:val="0084553F"/>
    <w:rsid w:val="00847823"/>
    <w:rsid w:val="008509B3"/>
    <w:rsid w:val="00851DB3"/>
    <w:rsid w:val="0085624D"/>
    <w:rsid w:val="008605E0"/>
    <w:rsid w:val="008756E2"/>
    <w:rsid w:val="00877EA4"/>
    <w:rsid w:val="00884B23"/>
    <w:rsid w:val="008917E9"/>
    <w:rsid w:val="00894E14"/>
    <w:rsid w:val="008A0E62"/>
    <w:rsid w:val="008A494B"/>
    <w:rsid w:val="008B0FEA"/>
    <w:rsid w:val="008B23E2"/>
    <w:rsid w:val="008B4EFA"/>
    <w:rsid w:val="008B75B4"/>
    <w:rsid w:val="008C74BB"/>
    <w:rsid w:val="008D229F"/>
    <w:rsid w:val="008D4B7B"/>
    <w:rsid w:val="008D7152"/>
    <w:rsid w:val="008E031E"/>
    <w:rsid w:val="008F299F"/>
    <w:rsid w:val="008F3248"/>
    <w:rsid w:val="00903088"/>
    <w:rsid w:val="00907662"/>
    <w:rsid w:val="0091491F"/>
    <w:rsid w:val="00922D0A"/>
    <w:rsid w:val="0092509D"/>
    <w:rsid w:val="0093527A"/>
    <w:rsid w:val="00941FA9"/>
    <w:rsid w:val="00944B9F"/>
    <w:rsid w:val="0094634E"/>
    <w:rsid w:val="00946391"/>
    <w:rsid w:val="009471C6"/>
    <w:rsid w:val="00951A05"/>
    <w:rsid w:val="00952189"/>
    <w:rsid w:val="00952B55"/>
    <w:rsid w:val="00953802"/>
    <w:rsid w:val="009545B7"/>
    <w:rsid w:val="00965732"/>
    <w:rsid w:val="00966042"/>
    <w:rsid w:val="00974040"/>
    <w:rsid w:val="009762B6"/>
    <w:rsid w:val="00983749"/>
    <w:rsid w:val="00986DF1"/>
    <w:rsid w:val="0099531A"/>
    <w:rsid w:val="00996808"/>
    <w:rsid w:val="009A014E"/>
    <w:rsid w:val="009A3D0B"/>
    <w:rsid w:val="009A5C61"/>
    <w:rsid w:val="009A622D"/>
    <w:rsid w:val="009A69A5"/>
    <w:rsid w:val="009B0AF7"/>
    <w:rsid w:val="009B0FC8"/>
    <w:rsid w:val="009B456E"/>
    <w:rsid w:val="009C31DE"/>
    <w:rsid w:val="009C7BE9"/>
    <w:rsid w:val="009D0A30"/>
    <w:rsid w:val="009D224C"/>
    <w:rsid w:val="009D515F"/>
    <w:rsid w:val="009E059C"/>
    <w:rsid w:val="009E14CE"/>
    <w:rsid w:val="009E5656"/>
    <w:rsid w:val="009E6B67"/>
    <w:rsid w:val="009F1EC4"/>
    <w:rsid w:val="009F332C"/>
    <w:rsid w:val="009F5666"/>
    <w:rsid w:val="009F6B58"/>
    <w:rsid w:val="009F6DA3"/>
    <w:rsid w:val="00A02B0B"/>
    <w:rsid w:val="00A03346"/>
    <w:rsid w:val="00A04228"/>
    <w:rsid w:val="00A066EF"/>
    <w:rsid w:val="00A06A2A"/>
    <w:rsid w:val="00A06B6C"/>
    <w:rsid w:val="00A0733E"/>
    <w:rsid w:val="00A145FE"/>
    <w:rsid w:val="00A20C11"/>
    <w:rsid w:val="00A210C6"/>
    <w:rsid w:val="00A53D33"/>
    <w:rsid w:val="00A54981"/>
    <w:rsid w:val="00A556FD"/>
    <w:rsid w:val="00A604B9"/>
    <w:rsid w:val="00A64B88"/>
    <w:rsid w:val="00A72A43"/>
    <w:rsid w:val="00A72DA3"/>
    <w:rsid w:val="00A7736C"/>
    <w:rsid w:val="00A80A2D"/>
    <w:rsid w:val="00A81375"/>
    <w:rsid w:val="00A82D5E"/>
    <w:rsid w:val="00A84229"/>
    <w:rsid w:val="00A8647C"/>
    <w:rsid w:val="00A954E7"/>
    <w:rsid w:val="00AA02CE"/>
    <w:rsid w:val="00AA1F00"/>
    <w:rsid w:val="00AA5515"/>
    <w:rsid w:val="00AB21B0"/>
    <w:rsid w:val="00AB5B14"/>
    <w:rsid w:val="00AC0F2A"/>
    <w:rsid w:val="00AD14E7"/>
    <w:rsid w:val="00AD7932"/>
    <w:rsid w:val="00AE41A2"/>
    <w:rsid w:val="00AE499D"/>
    <w:rsid w:val="00AE55E9"/>
    <w:rsid w:val="00AE5685"/>
    <w:rsid w:val="00AE683E"/>
    <w:rsid w:val="00AE77CA"/>
    <w:rsid w:val="00AF1B0E"/>
    <w:rsid w:val="00AF29B3"/>
    <w:rsid w:val="00AF5BD6"/>
    <w:rsid w:val="00AF616D"/>
    <w:rsid w:val="00B013D7"/>
    <w:rsid w:val="00B0596D"/>
    <w:rsid w:val="00B10880"/>
    <w:rsid w:val="00B15B7C"/>
    <w:rsid w:val="00B34530"/>
    <w:rsid w:val="00B45486"/>
    <w:rsid w:val="00B46DEA"/>
    <w:rsid w:val="00B50A13"/>
    <w:rsid w:val="00B5383A"/>
    <w:rsid w:val="00B555E7"/>
    <w:rsid w:val="00B67FD0"/>
    <w:rsid w:val="00B71934"/>
    <w:rsid w:val="00B80B45"/>
    <w:rsid w:val="00B942EF"/>
    <w:rsid w:val="00B94586"/>
    <w:rsid w:val="00BB0960"/>
    <w:rsid w:val="00BB325C"/>
    <w:rsid w:val="00BB487F"/>
    <w:rsid w:val="00BD0C92"/>
    <w:rsid w:val="00BD2E9B"/>
    <w:rsid w:val="00BE2F0D"/>
    <w:rsid w:val="00BF2066"/>
    <w:rsid w:val="00C03562"/>
    <w:rsid w:val="00C03CA7"/>
    <w:rsid w:val="00C21629"/>
    <w:rsid w:val="00C273D4"/>
    <w:rsid w:val="00C3092C"/>
    <w:rsid w:val="00C31CD1"/>
    <w:rsid w:val="00C33C4C"/>
    <w:rsid w:val="00C354B6"/>
    <w:rsid w:val="00C4353A"/>
    <w:rsid w:val="00C54B02"/>
    <w:rsid w:val="00C5612A"/>
    <w:rsid w:val="00C570DB"/>
    <w:rsid w:val="00C668C1"/>
    <w:rsid w:val="00C7007C"/>
    <w:rsid w:val="00C717A1"/>
    <w:rsid w:val="00C7349C"/>
    <w:rsid w:val="00C75E7B"/>
    <w:rsid w:val="00C77FFB"/>
    <w:rsid w:val="00C90053"/>
    <w:rsid w:val="00C90518"/>
    <w:rsid w:val="00CA2E12"/>
    <w:rsid w:val="00CA73DF"/>
    <w:rsid w:val="00CB0E61"/>
    <w:rsid w:val="00CB5339"/>
    <w:rsid w:val="00CB6F61"/>
    <w:rsid w:val="00CB7F97"/>
    <w:rsid w:val="00CC1184"/>
    <w:rsid w:val="00CE4F4B"/>
    <w:rsid w:val="00CF0717"/>
    <w:rsid w:val="00CF09B5"/>
    <w:rsid w:val="00CF12E2"/>
    <w:rsid w:val="00CF1772"/>
    <w:rsid w:val="00CF1977"/>
    <w:rsid w:val="00CF6CE8"/>
    <w:rsid w:val="00D04FDA"/>
    <w:rsid w:val="00D1176A"/>
    <w:rsid w:val="00D1532C"/>
    <w:rsid w:val="00D2472F"/>
    <w:rsid w:val="00D278CD"/>
    <w:rsid w:val="00D37E7A"/>
    <w:rsid w:val="00D42B37"/>
    <w:rsid w:val="00D44AEE"/>
    <w:rsid w:val="00D574E8"/>
    <w:rsid w:val="00D63E1A"/>
    <w:rsid w:val="00D7143E"/>
    <w:rsid w:val="00D7780C"/>
    <w:rsid w:val="00D84BB8"/>
    <w:rsid w:val="00D86808"/>
    <w:rsid w:val="00D92D4D"/>
    <w:rsid w:val="00DA062B"/>
    <w:rsid w:val="00DA160E"/>
    <w:rsid w:val="00DA22EE"/>
    <w:rsid w:val="00DA3753"/>
    <w:rsid w:val="00DA6D65"/>
    <w:rsid w:val="00DA74CF"/>
    <w:rsid w:val="00DB089A"/>
    <w:rsid w:val="00DB10BA"/>
    <w:rsid w:val="00DB25B6"/>
    <w:rsid w:val="00DB26E5"/>
    <w:rsid w:val="00DC0115"/>
    <w:rsid w:val="00DC3E61"/>
    <w:rsid w:val="00DC692D"/>
    <w:rsid w:val="00DD060B"/>
    <w:rsid w:val="00DE4FF0"/>
    <w:rsid w:val="00DE547F"/>
    <w:rsid w:val="00DE7498"/>
    <w:rsid w:val="00DF1E89"/>
    <w:rsid w:val="00DF2E48"/>
    <w:rsid w:val="00E04A34"/>
    <w:rsid w:val="00E12E52"/>
    <w:rsid w:val="00E232F1"/>
    <w:rsid w:val="00E24834"/>
    <w:rsid w:val="00E25BDB"/>
    <w:rsid w:val="00E263B5"/>
    <w:rsid w:val="00E337C4"/>
    <w:rsid w:val="00E346E8"/>
    <w:rsid w:val="00E37224"/>
    <w:rsid w:val="00E4153D"/>
    <w:rsid w:val="00E422E9"/>
    <w:rsid w:val="00E424C5"/>
    <w:rsid w:val="00E43548"/>
    <w:rsid w:val="00E47426"/>
    <w:rsid w:val="00E54827"/>
    <w:rsid w:val="00E553C7"/>
    <w:rsid w:val="00E560DC"/>
    <w:rsid w:val="00E63464"/>
    <w:rsid w:val="00E67A62"/>
    <w:rsid w:val="00E82B33"/>
    <w:rsid w:val="00E962D5"/>
    <w:rsid w:val="00E97379"/>
    <w:rsid w:val="00EA5EDC"/>
    <w:rsid w:val="00EB0D1B"/>
    <w:rsid w:val="00EC75DA"/>
    <w:rsid w:val="00ED083F"/>
    <w:rsid w:val="00ED38D0"/>
    <w:rsid w:val="00EE3BE4"/>
    <w:rsid w:val="00EE439B"/>
    <w:rsid w:val="00EE5715"/>
    <w:rsid w:val="00EE7E23"/>
    <w:rsid w:val="00EF3390"/>
    <w:rsid w:val="00EF6D1D"/>
    <w:rsid w:val="00F07A96"/>
    <w:rsid w:val="00F13337"/>
    <w:rsid w:val="00F15E5E"/>
    <w:rsid w:val="00F170C1"/>
    <w:rsid w:val="00F2794F"/>
    <w:rsid w:val="00F356D4"/>
    <w:rsid w:val="00F42108"/>
    <w:rsid w:val="00F436AA"/>
    <w:rsid w:val="00F47A35"/>
    <w:rsid w:val="00F526D8"/>
    <w:rsid w:val="00F53786"/>
    <w:rsid w:val="00F6631E"/>
    <w:rsid w:val="00F66F42"/>
    <w:rsid w:val="00F678F3"/>
    <w:rsid w:val="00F705F5"/>
    <w:rsid w:val="00F719E9"/>
    <w:rsid w:val="00F80BA9"/>
    <w:rsid w:val="00F81369"/>
    <w:rsid w:val="00F8687D"/>
    <w:rsid w:val="00F97DD9"/>
    <w:rsid w:val="00FA29B6"/>
    <w:rsid w:val="00FA4AB7"/>
    <w:rsid w:val="00FA61D2"/>
    <w:rsid w:val="00FB4A58"/>
    <w:rsid w:val="00FB72EE"/>
    <w:rsid w:val="00FC262B"/>
    <w:rsid w:val="00FC294E"/>
    <w:rsid w:val="00FC380C"/>
    <w:rsid w:val="00FC387A"/>
    <w:rsid w:val="00FD098A"/>
    <w:rsid w:val="00FE11AF"/>
    <w:rsid w:val="00FE3894"/>
    <w:rsid w:val="00FF132C"/>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B8FE49"/>
  <w15:docId w15:val="{0121F7F3-9A25-4287-8696-0F385B77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82B33"/>
    <w:pPr>
      <w:keepNext/>
      <w:keepLines/>
      <w:spacing w:before="200" w:line="276" w:lineRule="auto"/>
      <w:outlineLvl w:val="1"/>
    </w:pPr>
    <w:rPr>
      <w:rFonts w:asciiTheme="majorHAnsi" w:eastAsiaTheme="majorEastAsia" w:hAnsiTheme="majorHAnsi" w:cstheme="majorBidi"/>
      <w:b/>
      <w:bCs/>
      <w:color w:val="4F81BD" w:themeColor="accent1"/>
      <w:sz w:val="26"/>
      <w:szCs w:val="26"/>
      <w:lang w:val="el-GR"/>
    </w:rPr>
  </w:style>
  <w:style w:type="paragraph" w:styleId="Heading3">
    <w:name w:val="heading 3"/>
    <w:basedOn w:val="Normal"/>
    <w:next w:val="Normal"/>
    <w:link w:val="Heading3Char"/>
    <w:uiPriority w:val="9"/>
    <w:unhideWhenUsed/>
    <w:qFormat/>
    <w:rsid w:val="000274D0"/>
    <w:pPr>
      <w:keepNext/>
      <w:keepLines/>
      <w:spacing w:before="40"/>
      <w:outlineLvl w:val="2"/>
    </w:pPr>
    <w:rPr>
      <w:rFonts w:asciiTheme="majorHAnsi" w:eastAsiaTheme="majorEastAsia" w:hAnsiTheme="majorHAnsi" w:cstheme="majorBidi"/>
      <w:color w:val="243F60" w:themeColor="accent1" w:themeShade="7F"/>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435"/>
    <w:pPr>
      <w:tabs>
        <w:tab w:val="center" w:pos="4320"/>
        <w:tab w:val="right" w:pos="8640"/>
      </w:tabs>
    </w:pPr>
  </w:style>
  <w:style w:type="character" w:customStyle="1" w:styleId="HeaderChar">
    <w:name w:val="Header Char"/>
    <w:basedOn w:val="DefaultParagraphFont"/>
    <w:link w:val="Header"/>
    <w:uiPriority w:val="99"/>
    <w:rsid w:val="00307435"/>
  </w:style>
  <w:style w:type="paragraph" w:styleId="Footer">
    <w:name w:val="footer"/>
    <w:basedOn w:val="Normal"/>
    <w:link w:val="FooterChar"/>
    <w:uiPriority w:val="99"/>
    <w:unhideWhenUsed/>
    <w:rsid w:val="00307435"/>
    <w:pPr>
      <w:tabs>
        <w:tab w:val="center" w:pos="4320"/>
        <w:tab w:val="right" w:pos="8640"/>
      </w:tabs>
    </w:pPr>
  </w:style>
  <w:style w:type="character" w:customStyle="1" w:styleId="FooterChar">
    <w:name w:val="Footer Char"/>
    <w:basedOn w:val="DefaultParagraphFont"/>
    <w:link w:val="Footer"/>
    <w:uiPriority w:val="99"/>
    <w:rsid w:val="00307435"/>
  </w:style>
  <w:style w:type="paragraph" w:styleId="BalloonText">
    <w:name w:val="Balloon Text"/>
    <w:basedOn w:val="Normal"/>
    <w:link w:val="BalloonTextChar"/>
    <w:uiPriority w:val="99"/>
    <w:semiHidden/>
    <w:unhideWhenUsed/>
    <w:rsid w:val="00307435"/>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435"/>
    <w:rPr>
      <w:rFonts w:ascii="Lucida Grande" w:hAnsi="Lucida Grande"/>
      <w:sz w:val="18"/>
      <w:szCs w:val="18"/>
    </w:rPr>
  </w:style>
  <w:style w:type="paragraph" w:styleId="NormalWeb">
    <w:name w:val="Normal (Web)"/>
    <w:basedOn w:val="Normal"/>
    <w:uiPriority w:val="99"/>
    <w:unhideWhenUsed/>
    <w:rsid w:val="0004190B"/>
    <w:pPr>
      <w:spacing w:before="100" w:beforeAutospacing="1" w:after="100" w:afterAutospacing="1"/>
    </w:pPr>
    <w:rPr>
      <w:rFonts w:ascii="Times New Roman" w:eastAsiaTheme="minorHAnsi" w:hAnsi="Times New Roman" w:cs="Times New Roman"/>
      <w:lang w:val="el-GR" w:eastAsia="el-GR"/>
    </w:rPr>
  </w:style>
  <w:style w:type="character" w:styleId="Strong">
    <w:name w:val="Strong"/>
    <w:basedOn w:val="DefaultParagraphFont"/>
    <w:uiPriority w:val="22"/>
    <w:qFormat/>
    <w:rsid w:val="0004190B"/>
    <w:rPr>
      <w:b/>
      <w:bCs/>
    </w:rPr>
  </w:style>
  <w:style w:type="paragraph" w:styleId="ListParagraph">
    <w:name w:val="List Paragraph"/>
    <w:basedOn w:val="Normal"/>
    <w:uiPriority w:val="34"/>
    <w:qFormat/>
    <w:rsid w:val="00BE2F0D"/>
    <w:pPr>
      <w:ind w:left="720"/>
      <w:contextualSpacing/>
    </w:pPr>
    <w:rPr>
      <w:rFonts w:ascii="Calibri" w:eastAsia="Calibri" w:hAnsi="Calibri" w:cs="Calibri"/>
      <w:sz w:val="22"/>
      <w:szCs w:val="22"/>
      <w:lang w:val="el-GR" w:eastAsia="el-GR"/>
    </w:rPr>
  </w:style>
  <w:style w:type="character" w:styleId="Hyperlink">
    <w:name w:val="Hyperlink"/>
    <w:basedOn w:val="DefaultParagraphFont"/>
    <w:uiPriority w:val="99"/>
    <w:unhideWhenUsed/>
    <w:rsid w:val="00570EBB"/>
    <w:rPr>
      <w:color w:val="0000FF"/>
      <w:u w:val="single"/>
    </w:rPr>
  </w:style>
  <w:style w:type="paragraph" w:styleId="CommentText">
    <w:name w:val="annotation text"/>
    <w:basedOn w:val="Normal"/>
    <w:link w:val="CommentTextChar"/>
    <w:rsid w:val="00C03562"/>
    <w:rPr>
      <w:rFonts w:ascii="Times New Roman" w:eastAsia="Times New Roman" w:hAnsi="Times New Roman" w:cs="Times New Roman"/>
      <w:sz w:val="20"/>
      <w:szCs w:val="20"/>
      <w:lang w:val="el-GR" w:eastAsia="el-GR"/>
    </w:rPr>
  </w:style>
  <w:style w:type="character" w:customStyle="1" w:styleId="CommentTextChar">
    <w:name w:val="Comment Text Char"/>
    <w:basedOn w:val="DefaultParagraphFont"/>
    <w:link w:val="CommentText"/>
    <w:rsid w:val="00C03562"/>
    <w:rPr>
      <w:rFonts w:ascii="Times New Roman" w:eastAsia="Times New Roman" w:hAnsi="Times New Roman" w:cs="Times New Roman"/>
      <w:sz w:val="20"/>
      <w:szCs w:val="20"/>
      <w:lang w:val="el-GR" w:eastAsia="el-GR"/>
    </w:rPr>
  </w:style>
  <w:style w:type="paragraph" w:styleId="NoSpacing">
    <w:name w:val="No Spacing"/>
    <w:basedOn w:val="Normal"/>
    <w:uiPriority w:val="1"/>
    <w:qFormat/>
    <w:rsid w:val="006E1999"/>
    <w:pPr>
      <w:spacing w:before="100" w:beforeAutospacing="1" w:after="100" w:afterAutospacing="1"/>
    </w:pPr>
    <w:rPr>
      <w:rFonts w:ascii="Times New Roman" w:eastAsia="Times New Roman" w:hAnsi="Times New Roman" w:cs="Times New Roman"/>
    </w:rPr>
  </w:style>
  <w:style w:type="paragraph" w:customStyle="1" w:styleId="Default">
    <w:name w:val="Default"/>
    <w:rsid w:val="006E1999"/>
    <w:pPr>
      <w:autoSpaceDE w:val="0"/>
      <w:autoSpaceDN w:val="0"/>
      <w:adjustRightInd w:val="0"/>
    </w:pPr>
    <w:rPr>
      <w:rFonts w:ascii="Calibri" w:eastAsiaTheme="minorHAnsi" w:hAnsi="Calibri" w:cs="Calibri"/>
      <w:color w:val="000000"/>
    </w:rPr>
  </w:style>
  <w:style w:type="paragraph" w:customStyle="1" w:styleId="xmsonormal">
    <w:name w:val="x_msonormal"/>
    <w:basedOn w:val="Normal"/>
    <w:rsid w:val="006760F4"/>
    <w:pPr>
      <w:spacing w:before="100" w:beforeAutospacing="1" w:after="100" w:afterAutospacing="1"/>
    </w:pPr>
    <w:rPr>
      <w:rFonts w:ascii="Times New Roman" w:eastAsia="Calibri" w:hAnsi="Times New Roman" w:cs="Times New Roman"/>
      <w:lang w:val="en-GB" w:eastAsia="en-GB"/>
    </w:rPr>
  </w:style>
  <w:style w:type="paragraph" w:styleId="BodyText">
    <w:name w:val="Body Text"/>
    <w:basedOn w:val="Normal"/>
    <w:link w:val="BodyTextChar"/>
    <w:unhideWhenUsed/>
    <w:rsid w:val="00534BD8"/>
    <w:rPr>
      <w:rFonts w:ascii="Arial" w:eastAsia="Times New Roman" w:hAnsi="Arial" w:cs="Times New Roman"/>
      <w:b/>
      <w:sz w:val="20"/>
      <w:szCs w:val="20"/>
    </w:rPr>
  </w:style>
  <w:style w:type="character" w:customStyle="1" w:styleId="BodyTextChar">
    <w:name w:val="Body Text Char"/>
    <w:basedOn w:val="DefaultParagraphFont"/>
    <w:link w:val="BodyText"/>
    <w:rsid w:val="00534BD8"/>
    <w:rPr>
      <w:rFonts w:ascii="Arial" w:eastAsia="Times New Roman" w:hAnsi="Arial" w:cs="Times New Roman"/>
      <w:b/>
      <w:sz w:val="20"/>
      <w:szCs w:val="20"/>
    </w:rPr>
  </w:style>
  <w:style w:type="paragraph" w:customStyle="1" w:styleId="Standard">
    <w:name w:val="Standard"/>
    <w:rsid w:val="00B80B45"/>
    <w:pPr>
      <w:suppressAutoHyphens/>
      <w:autoSpaceDN w:val="0"/>
    </w:pPr>
    <w:rPr>
      <w:rFonts w:ascii="Calibri" w:eastAsia="SimSun" w:hAnsi="Calibri" w:cs="Calibri"/>
      <w:color w:val="000000"/>
      <w:kern w:val="3"/>
    </w:rPr>
  </w:style>
  <w:style w:type="paragraph" w:styleId="BodyText3">
    <w:name w:val="Body Text 3"/>
    <w:basedOn w:val="Normal"/>
    <w:link w:val="BodyText3Char"/>
    <w:uiPriority w:val="99"/>
    <w:semiHidden/>
    <w:unhideWhenUsed/>
    <w:rsid w:val="001C0E13"/>
    <w:pPr>
      <w:spacing w:after="120"/>
    </w:pPr>
    <w:rPr>
      <w:sz w:val="16"/>
      <w:szCs w:val="16"/>
    </w:rPr>
  </w:style>
  <w:style w:type="character" w:customStyle="1" w:styleId="BodyText3Char">
    <w:name w:val="Body Text 3 Char"/>
    <w:basedOn w:val="DefaultParagraphFont"/>
    <w:link w:val="BodyText3"/>
    <w:uiPriority w:val="99"/>
    <w:semiHidden/>
    <w:rsid w:val="001C0E13"/>
    <w:rPr>
      <w:sz w:val="16"/>
      <w:szCs w:val="16"/>
    </w:rPr>
  </w:style>
  <w:style w:type="character" w:customStyle="1" w:styleId="Heading2Char">
    <w:name w:val="Heading 2 Char"/>
    <w:basedOn w:val="DefaultParagraphFont"/>
    <w:link w:val="Heading2"/>
    <w:uiPriority w:val="9"/>
    <w:semiHidden/>
    <w:rsid w:val="00E82B33"/>
    <w:rPr>
      <w:rFonts w:asciiTheme="majorHAnsi" w:eastAsiaTheme="majorEastAsia" w:hAnsiTheme="majorHAnsi" w:cstheme="majorBidi"/>
      <w:b/>
      <w:bCs/>
      <w:color w:val="4F81BD" w:themeColor="accent1"/>
      <w:sz w:val="26"/>
      <w:szCs w:val="26"/>
      <w:lang w:val="el-GR"/>
    </w:rPr>
  </w:style>
  <w:style w:type="character" w:customStyle="1" w:styleId="Heading3Char">
    <w:name w:val="Heading 3 Char"/>
    <w:basedOn w:val="DefaultParagraphFont"/>
    <w:link w:val="Heading3"/>
    <w:uiPriority w:val="9"/>
    <w:rsid w:val="000274D0"/>
    <w:rPr>
      <w:rFonts w:asciiTheme="majorHAnsi" w:eastAsiaTheme="majorEastAsia" w:hAnsiTheme="majorHAnsi" w:cstheme="majorBidi"/>
      <w:color w:val="243F60" w:themeColor="accent1" w:themeShade="7F"/>
      <w:lang w:val="el-GR"/>
    </w:rPr>
  </w:style>
  <w:style w:type="paragraph" w:styleId="Revision">
    <w:name w:val="Revision"/>
    <w:hidden/>
    <w:uiPriority w:val="99"/>
    <w:semiHidden/>
    <w:rsid w:val="00E67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327">
      <w:bodyDiv w:val="1"/>
      <w:marLeft w:val="0"/>
      <w:marRight w:val="0"/>
      <w:marTop w:val="0"/>
      <w:marBottom w:val="0"/>
      <w:divBdr>
        <w:top w:val="none" w:sz="0" w:space="0" w:color="auto"/>
        <w:left w:val="none" w:sz="0" w:space="0" w:color="auto"/>
        <w:bottom w:val="none" w:sz="0" w:space="0" w:color="auto"/>
        <w:right w:val="none" w:sz="0" w:space="0" w:color="auto"/>
      </w:divBdr>
    </w:div>
    <w:div w:id="125241049">
      <w:bodyDiv w:val="1"/>
      <w:marLeft w:val="0"/>
      <w:marRight w:val="0"/>
      <w:marTop w:val="0"/>
      <w:marBottom w:val="0"/>
      <w:divBdr>
        <w:top w:val="none" w:sz="0" w:space="0" w:color="auto"/>
        <w:left w:val="none" w:sz="0" w:space="0" w:color="auto"/>
        <w:bottom w:val="none" w:sz="0" w:space="0" w:color="auto"/>
        <w:right w:val="none" w:sz="0" w:space="0" w:color="auto"/>
      </w:divBdr>
    </w:div>
    <w:div w:id="214854955">
      <w:bodyDiv w:val="1"/>
      <w:marLeft w:val="0"/>
      <w:marRight w:val="0"/>
      <w:marTop w:val="0"/>
      <w:marBottom w:val="0"/>
      <w:divBdr>
        <w:top w:val="none" w:sz="0" w:space="0" w:color="auto"/>
        <w:left w:val="none" w:sz="0" w:space="0" w:color="auto"/>
        <w:bottom w:val="none" w:sz="0" w:space="0" w:color="auto"/>
        <w:right w:val="none" w:sz="0" w:space="0" w:color="auto"/>
      </w:divBdr>
    </w:div>
    <w:div w:id="257300764">
      <w:bodyDiv w:val="1"/>
      <w:marLeft w:val="0"/>
      <w:marRight w:val="0"/>
      <w:marTop w:val="0"/>
      <w:marBottom w:val="0"/>
      <w:divBdr>
        <w:top w:val="none" w:sz="0" w:space="0" w:color="auto"/>
        <w:left w:val="none" w:sz="0" w:space="0" w:color="auto"/>
        <w:bottom w:val="none" w:sz="0" w:space="0" w:color="auto"/>
        <w:right w:val="none" w:sz="0" w:space="0" w:color="auto"/>
      </w:divBdr>
    </w:div>
    <w:div w:id="258024362">
      <w:bodyDiv w:val="1"/>
      <w:marLeft w:val="0"/>
      <w:marRight w:val="0"/>
      <w:marTop w:val="0"/>
      <w:marBottom w:val="0"/>
      <w:divBdr>
        <w:top w:val="none" w:sz="0" w:space="0" w:color="auto"/>
        <w:left w:val="none" w:sz="0" w:space="0" w:color="auto"/>
        <w:bottom w:val="none" w:sz="0" w:space="0" w:color="auto"/>
        <w:right w:val="none" w:sz="0" w:space="0" w:color="auto"/>
      </w:divBdr>
    </w:div>
    <w:div w:id="288752121">
      <w:bodyDiv w:val="1"/>
      <w:marLeft w:val="0"/>
      <w:marRight w:val="0"/>
      <w:marTop w:val="0"/>
      <w:marBottom w:val="0"/>
      <w:divBdr>
        <w:top w:val="none" w:sz="0" w:space="0" w:color="auto"/>
        <w:left w:val="none" w:sz="0" w:space="0" w:color="auto"/>
        <w:bottom w:val="none" w:sz="0" w:space="0" w:color="auto"/>
        <w:right w:val="none" w:sz="0" w:space="0" w:color="auto"/>
      </w:divBdr>
    </w:div>
    <w:div w:id="509612242">
      <w:bodyDiv w:val="1"/>
      <w:marLeft w:val="0"/>
      <w:marRight w:val="0"/>
      <w:marTop w:val="0"/>
      <w:marBottom w:val="0"/>
      <w:divBdr>
        <w:top w:val="none" w:sz="0" w:space="0" w:color="auto"/>
        <w:left w:val="none" w:sz="0" w:space="0" w:color="auto"/>
        <w:bottom w:val="none" w:sz="0" w:space="0" w:color="auto"/>
        <w:right w:val="none" w:sz="0" w:space="0" w:color="auto"/>
      </w:divBdr>
    </w:div>
    <w:div w:id="518861030">
      <w:bodyDiv w:val="1"/>
      <w:marLeft w:val="0"/>
      <w:marRight w:val="0"/>
      <w:marTop w:val="0"/>
      <w:marBottom w:val="0"/>
      <w:divBdr>
        <w:top w:val="none" w:sz="0" w:space="0" w:color="auto"/>
        <w:left w:val="none" w:sz="0" w:space="0" w:color="auto"/>
        <w:bottom w:val="none" w:sz="0" w:space="0" w:color="auto"/>
        <w:right w:val="none" w:sz="0" w:space="0" w:color="auto"/>
      </w:divBdr>
    </w:div>
    <w:div w:id="538323323">
      <w:bodyDiv w:val="1"/>
      <w:marLeft w:val="0"/>
      <w:marRight w:val="0"/>
      <w:marTop w:val="0"/>
      <w:marBottom w:val="0"/>
      <w:divBdr>
        <w:top w:val="none" w:sz="0" w:space="0" w:color="auto"/>
        <w:left w:val="none" w:sz="0" w:space="0" w:color="auto"/>
        <w:bottom w:val="none" w:sz="0" w:space="0" w:color="auto"/>
        <w:right w:val="none" w:sz="0" w:space="0" w:color="auto"/>
      </w:divBdr>
    </w:div>
    <w:div w:id="631907678">
      <w:bodyDiv w:val="1"/>
      <w:marLeft w:val="0"/>
      <w:marRight w:val="0"/>
      <w:marTop w:val="0"/>
      <w:marBottom w:val="0"/>
      <w:divBdr>
        <w:top w:val="none" w:sz="0" w:space="0" w:color="auto"/>
        <w:left w:val="none" w:sz="0" w:space="0" w:color="auto"/>
        <w:bottom w:val="none" w:sz="0" w:space="0" w:color="auto"/>
        <w:right w:val="none" w:sz="0" w:space="0" w:color="auto"/>
      </w:divBdr>
    </w:div>
    <w:div w:id="652219412">
      <w:bodyDiv w:val="1"/>
      <w:marLeft w:val="0"/>
      <w:marRight w:val="0"/>
      <w:marTop w:val="0"/>
      <w:marBottom w:val="0"/>
      <w:divBdr>
        <w:top w:val="none" w:sz="0" w:space="0" w:color="auto"/>
        <w:left w:val="none" w:sz="0" w:space="0" w:color="auto"/>
        <w:bottom w:val="none" w:sz="0" w:space="0" w:color="auto"/>
        <w:right w:val="none" w:sz="0" w:space="0" w:color="auto"/>
      </w:divBdr>
    </w:div>
    <w:div w:id="817037524">
      <w:bodyDiv w:val="1"/>
      <w:marLeft w:val="0"/>
      <w:marRight w:val="0"/>
      <w:marTop w:val="0"/>
      <w:marBottom w:val="0"/>
      <w:divBdr>
        <w:top w:val="none" w:sz="0" w:space="0" w:color="auto"/>
        <w:left w:val="none" w:sz="0" w:space="0" w:color="auto"/>
        <w:bottom w:val="none" w:sz="0" w:space="0" w:color="auto"/>
        <w:right w:val="none" w:sz="0" w:space="0" w:color="auto"/>
      </w:divBdr>
    </w:div>
    <w:div w:id="967779525">
      <w:bodyDiv w:val="1"/>
      <w:marLeft w:val="0"/>
      <w:marRight w:val="0"/>
      <w:marTop w:val="0"/>
      <w:marBottom w:val="0"/>
      <w:divBdr>
        <w:top w:val="none" w:sz="0" w:space="0" w:color="auto"/>
        <w:left w:val="none" w:sz="0" w:space="0" w:color="auto"/>
        <w:bottom w:val="none" w:sz="0" w:space="0" w:color="auto"/>
        <w:right w:val="none" w:sz="0" w:space="0" w:color="auto"/>
      </w:divBdr>
    </w:div>
    <w:div w:id="1059013668">
      <w:bodyDiv w:val="1"/>
      <w:marLeft w:val="0"/>
      <w:marRight w:val="0"/>
      <w:marTop w:val="0"/>
      <w:marBottom w:val="0"/>
      <w:divBdr>
        <w:top w:val="none" w:sz="0" w:space="0" w:color="auto"/>
        <w:left w:val="none" w:sz="0" w:space="0" w:color="auto"/>
        <w:bottom w:val="none" w:sz="0" w:space="0" w:color="auto"/>
        <w:right w:val="none" w:sz="0" w:space="0" w:color="auto"/>
      </w:divBdr>
    </w:div>
    <w:div w:id="1068452843">
      <w:bodyDiv w:val="1"/>
      <w:marLeft w:val="0"/>
      <w:marRight w:val="0"/>
      <w:marTop w:val="0"/>
      <w:marBottom w:val="0"/>
      <w:divBdr>
        <w:top w:val="none" w:sz="0" w:space="0" w:color="auto"/>
        <w:left w:val="none" w:sz="0" w:space="0" w:color="auto"/>
        <w:bottom w:val="none" w:sz="0" w:space="0" w:color="auto"/>
        <w:right w:val="none" w:sz="0" w:space="0" w:color="auto"/>
      </w:divBdr>
    </w:div>
    <w:div w:id="1108040456">
      <w:bodyDiv w:val="1"/>
      <w:marLeft w:val="0"/>
      <w:marRight w:val="0"/>
      <w:marTop w:val="0"/>
      <w:marBottom w:val="0"/>
      <w:divBdr>
        <w:top w:val="none" w:sz="0" w:space="0" w:color="auto"/>
        <w:left w:val="none" w:sz="0" w:space="0" w:color="auto"/>
        <w:bottom w:val="none" w:sz="0" w:space="0" w:color="auto"/>
        <w:right w:val="none" w:sz="0" w:space="0" w:color="auto"/>
      </w:divBdr>
    </w:div>
    <w:div w:id="1174418608">
      <w:bodyDiv w:val="1"/>
      <w:marLeft w:val="0"/>
      <w:marRight w:val="0"/>
      <w:marTop w:val="0"/>
      <w:marBottom w:val="0"/>
      <w:divBdr>
        <w:top w:val="none" w:sz="0" w:space="0" w:color="auto"/>
        <w:left w:val="none" w:sz="0" w:space="0" w:color="auto"/>
        <w:bottom w:val="none" w:sz="0" w:space="0" w:color="auto"/>
        <w:right w:val="none" w:sz="0" w:space="0" w:color="auto"/>
      </w:divBdr>
    </w:div>
    <w:div w:id="1182206772">
      <w:bodyDiv w:val="1"/>
      <w:marLeft w:val="0"/>
      <w:marRight w:val="0"/>
      <w:marTop w:val="0"/>
      <w:marBottom w:val="0"/>
      <w:divBdr>
        <w:top w:val="none" w:sz="0" w:space="0" w:color="auto"/>
        <w:left w:val="none" w:sz="0" w:space="0" w:color="auto"/>
        <w:bottom w:val="none" w:sz="0" w:space="0" w:color="auto"/>
        <w:right w:val="none" w:sz="0" w:space="0" w:color="auto"/>
      </w:divBdr>
    </w:div>
    <w:div w:id="1204825675">
      <w:bodyDiv w:val="1"/>
      <w:marLeft w:val="0"/>
      <w:marRight w:val="0"/>
      <w:marTop w:val="0"/>
      <w:marBottom w:val="0"/>
      <w:divBdr>
        <w:top w:val="none" w:sz="0" w:space="0" w:color="auto"/>
        <w:left w:val="none" w:sz="0" w:space="0" w:color="auto"/>
        <w:bottom w:val="none" w:sz="0" w:space="0" w:color="auto"/>
        <w:right w:val="none" w:sz="0" w:space="0" w:color="auto"/>
      </w:divBdr>
    </w:div>
    <w:div w:id="1303460464">
      <w:bodyDiv w:val="1"/>
      <w:marLeft w:val="0"/>
      <w:marRight w:val="0"/>
      <w:marTop w:val="0"/>
      <w:marBottom w:val="0"/>
      <w:divBdr>
        <w:top w:val="none" w:sz="0" w:space="0" w:color="auto"/>
        <w:left w:val="none" w:sz="0" w:space="0" w:color="auto"/>
        <w:bottom w:val="none" w:sz="0" w:space="0" w:color="auto"/>
        <w:right w:val="none" w:sz="0" w:space="0" w:color="auto"/>
      </w:divBdr>
    </w:div>
    <w:div w:id="1335257019">
      <w:bodyDiv w:val="1"/>
      <w:marLeft w:val="0"/>
      <w:marRight w:val="0"/>
      <w:marTop w:val="0"/>
      <w:marBottom w:val="0"/>
      <w:divBdr>
        <w:top w:val="none" w:sz="0" w:space="0" w:color="auto"/>
        <w:left w:val="none" w:sz="0" w:space="0" w:color="auto"/>
        <w:bottom w:val="none" w:sz="0" w:space="0" w:color="auto"/>
        <w:right w:val="none" w:sz="0" w:space="0" w:color="auto"/>
      </w:divBdr>
    </w:div>
    <w:div w:id="1340693360">
      <w:bodyDiv w:val="1"/>
      <w:marLeft w:val="0"/>
      <w:marRight w:val="0"/>
      <w:marTop w:val="0"/>
      <w:marBottom w:val="0"/>
      <w:divBdr>
        <w:top w:val="none" w:sz="0" w:space="0" w:color="auto"/>
        <w:left w:val="none" w:sz="0" w:space="0" w:color="auto"/>
        <w:bottom w:val="none" w:sz="0" w:space="0" w:color="auto"/>
        <w:right w:val="none" w:sz="0" w:space="0" w:color="auto"/>
      </w:divBdr>
    </w:div>
    <w:div w:id="1366950872">
      <w:bodyDiv w:val="1"/>
      <w:marLeft w:val="0"/>
      <w:marRight w:val="0"/>
      <w:marTop w:val="0"/>
      <w:marBottom w:val="0"/>
      <w:divBdr>
        <w:top w:val="none" w:sz="0" w:space="0" w:color="auto"/>
        <w:left w:val="none" w:sz="0" w:space="0" w:color="auto"/>
        <w:bottom w:val="none" w:sz="0" w:space="0" w:color="auto"/>
        <w:right w:val="none" w:sz="0" w:space="0" w:color="auto"/>
      </w:divBdr>
    </w:div>
    <w:div w:id="1464498182">
      <w:bodyDiv w:val="1"/>
      <w:marLeft w:val="0"/>
      <w:marRight w:val="0"/>
      <w:marTop w:val="0"/>
      <w:marBottom w:val="0"/>
      <w:divBdr>
        <w:top w:val="none" w:sz="0" w:space="0" w:color="auto"/>
        <w:left w:val="none" w:sz="0" w:space="0" w:color="auto"/>
        <w:bottom w:val="none" w:sz="0" w:space="0" w:color="auto"/>
        <w:right w:val="none" w:sz="0" w:space="0" w:color="auto"/>
      </w:divBdr>
    </w:div>
    <w:div w:id="1533031418">
      <w:bodyDiv w:val="1"/>
      <w:marLeft w:val="0"/>
      <w:marRight w:val="0"/>
      <w:marTop w:val="0"/>
      <w:marBottom w:val="0"/>
      <w:divBdr>
        <w:top w:val="none" w:sz="0" w:space="0" w:color="auto"/>
        <w:left w:val="none" w:sz="0" w:space="0" w:color="auto"/>
        <w:bottom w:val="none" w:sz="0" w:space="0" w:color="auto"/>
        <w:right w:val="none" w:sz="0" w:space="0" w:color="auto"/>
      </w:divBdr>
    </w:div>
    <w:div w:id="1606957635">
      <w:bodyDiv w:val="1"/>
      <w:marLeft w:val="0"/>
      <w:marRight w:val="0"/>
      <w:marTop w:val="0"/>
      <w:marBottom w:val="0"/>
      <w:divBdr>
        <w:top w:val="none" w:sz="0" w:space="0" w:color="auto"/>
        <w:left w:val="none" w:sz="0" w:space="0" w:color="auto"/>
        <w:bottom w:val="none" w:sz="0" w:space="0" w:color="auto"/>
        <w:right w:val="none" w:sz="0" w:space="0" w:color="auto"/>
      </w:divBdr>
    </w:div>
    <w:div w:id="1653866847">
      <w:bodyDiv w:val="1"/>
      <w:marLeft w:val="0"/>
      <w:marRight w:val="0"/>
      <w:marTop w:val="0"/>
      <w:marBottom w:val="0"/>
      <w:divBdr>
        <w:top w:val="none" w:sz="0" w:space="0" w:color="auto"/>
        <w:left w:val="none" w:sz="0" w:space="0" w:color="auto"/>
        <w:bottom w:val="none" w:sz="0" w:space="0" w:color="auto"/>
        <w:right w:val="none" w:sz="0" w:space="0" w:color="auto"/>
      </w:divBdr>
    </w:div>
    <w:div w:id="1835409342">
      <w:bodyDiv w:val="1"/>
      <w:marLeft w:val="0"/>
      <w:marRight w:val="0"/>
      <w:marTop w:val="0"/>
      <w:marBottom w:val="0"/>
      <w:divBdr>
        <w:top w:val="none" w:sz="0" w:space="0" w:color="auto"/>
        <w:left w:val="none" w:sz="0" w:space="0" w:color="auto"/>
        <w:bottom w:val="none" w:sz="0" w:space="0" w:color="auto"/>
        <w:right w:val="none" w:sz="0" w:space="0" w:color="auto"/>
      </w:divBdr>
    </w:div>
    <w:div w:id="1858500358">
      <w:bodyDiv w:val="1"/>
      <w:marLeft w:val="0"/>
      <w:marRight w:val="0"/>
      <w:marTop w:val="0"/>
      <w:marBottom w:val="0"/>
      <w:divBdr>
        <w:top w:val="none" w:sz="0" w:space="0" w:color="auto"/>
        <w:left w:val="none" w:sz="0" w:space="0" w:color="auto"/>
        <w:bottom w:val="none" w:sz="0" w:space="0" w:color="auto"/>
        <w:right w:val="none" w:sz="0" w:space="0" w:color="auto"/>
      </w:divBdr>
    </w:div>
    <w:div w:id="1894732024">
      <w:bodyDiv w:val="1"/>
      <w:marLeft w:val="0"/>
      <w:marRight w:val="0"/>
      <w:marTop w:val="0"/>
      <w:marBottom w:val="0"/>
      <w:divBdr>
        <w:top w:val="none" w:sz="0" w:space="0" w:color="auto"/>
        <w:left w:val="none" w:sz="0" w:space="0" w:color="auto"/>
        <w:bottom w:val="none" w:sz="0" w:space="0" w:color="auto"/>
        <w:right w:val="none" w:sz="0" w:space="0" w:color="auto"/>
      </w:divBdr>
    </w:div>
    <w:div w:id="1910651541">
      <w:bodyDiv w:val="1"/>
      <w:marLeft w:val="0"/>
      <w:marRight w:val="0"/>
      <w:marTop w:val="0"/>
      <w:marBottom w:val="0"/>
      <w:divBdr>
        <w:top w:val="none" w:sz="0" w:space="0" w:color="auto"/>
        <w:left w:val="none" w:sz="0" w:space="0" w:color="auto"/>
        <w:bottom w:val="none" w:sz="0" w:space="0" w:color="auto"/>
        <w:right w:val="none" w:sz="0" w:space="0" w:color="auto"/>
      </w:divBdr>
    </w:div>
    <w:div w:id="1952546439">
      <w:bodyDiv w:val="1"/>
      <w:marLeft w:val="0"/>
      <w:marRight w:val="0"/>
      <w:marTop w:val="0"/>
      <w:marBottom w:val="0"/>
      <w:divBdr>
        <w:top w:val="none" w:sz="0" w:space="0" w:color="auto"/>
        <w:left w:val="none" w:sz="0" w:space="0" w:color="auto"/>
        <w:bottom w:val="none" w:sz="0" w:space="0" w:color="auto"/>
        <w:right w:val="none" w:sz="0" w:space="0" w:color="auto"/>
      </w:divBdr>
    </w:div>
    <w:div w:id="2013071466">
      <w:bodyDiv w:val="1"/>
      <w:marLeft w:val="0"/>
      <w:marRight w:val="0"/>
      <w:marTop w:val="0"/>
      <w:marBottom w:val="0"/>
      <w:divBdr>
        <w:top w:val="none" w:sz="0" w:space="0" w:color="auto"/>
        <w:left w:val="none" w:sz="0" w:space="0" w:color="auto"/>
        <w:bottom w:val="none" w:sz="0" w:space="0" w:color="auto"/>
        <w:right w:val="none" w:sz="0" w:space="0" w:color="auto"/>
      </w:divBdr>
    </w:div>
    <w:div w:id="2036223044">
      <w:bodyDiv w:val="1"/>
      <w:marLeft w:val="0"/>
      <w:marRight w:val="0"/>
      <w:marTop w:val="0"/>
      <w:marBottom w:val="0"/>
      <w:divBdr>
        <w:top w:val="none" w:sz="0" w:space="0" w:color="auto"/>
        <w:left w:val="none" w:sz="0" w:space="0" w:color="auto"/>
        <w:bottom w:val="none" w:sz="0" w:space="0" w:color="auto"/>
        <w:right w:val="none" w:sz="0" w:space="0" w:color="auto"/>
      </w:divBdr>
    </w:div>
    <w:div w:id="2072649840">
      <w:bodyDiv w:val="1"/>
      <w:marLeft w:val="0"/>
      <w:marRight w:val="0"/>
      <w:marTop w:val="0"/>
      <w:marBottom w:val="0"/>
      <w:divBdr>
        <w:top w:val="none" w:sz="0" w:space="0" w:color="auto"/>
        <w:left w:val="none" w:sz="0" w:space="0" w:color="auto"/>
        <w:bottom w:val="none" w:sz="0" w:space="0" w:color="auto"/>
        <w:right w:val="none" w:sz="0" w:space="0" w:color="auto"/>
      </w:divBdr>
      <w:divsChild>
        <w:div w:id="113715763">
          <w:marLeft w:val="0"/>
          <w:marRight w:val="0"/>
          <w:marTop w:val="0"/>
          <w:marBottom w:val="0"/>
          <w:divBdr>
            <w:top w:val="none" w:sz="0" w:space="0" w:color="auto"/>
            <w:left w:val="none" w:sz="0" w:space="0" w:color="auto"/>
            <w:bottom w:val="none" w:sz="0" w:space="0" w:color="auto"/>
            <w:right w:val="none" w:sz="0" w:space="0" w:color="auto"/>
          </w:divBdr>
          <w:divsChild>
            <w:div w:id="2139100582">
              <w:marLeft w:val="0"/>
              <w:marRight w:val="0"/>
              <w:marTop w:val="0"/>
              <w:marBottom w:val="0"/>
              <w:divBdr>
                <w:top w:val="none" w:sz="0" w:space="0" w:color="auto"/>
                <w:left w:val="none" w:sz="0" w:space="0" w:color="auto"/>
                <w:bottom w:val="none" w:sz="0" w:space="0" w:color="auto"/>
                <w:right w:val="none" w:sz="0" w:space="0" w:color="auto"/>
              </w:divBdr>
              <w:divsChild>
                <w:div w:id="2097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19067fa-f9f1-4780-b170-b4ac72482f1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00FD0CDE8D5FC40B4F64F8CF4434D89" ma:contentTypeVersion="16" ma:contentTypeDescription="Create a new document." ma:contentTypeScope="" ma:versionID="b6d4d30ca6890511a2c3496faf23c107">
  <xsd:schema xmlns:xsd="http://www.w3.org/2001/XMLSchema" xmlns:xs="http://www.w3.org/2001/XMLSchema" xmlns:p="http://schemas.microsoft.com/office/2006/metadata/properties" xmlns:ns3="52a14768-1a16-4d41-8c01-16a2df3cf17a" xmlns:ns4="e19067fa-f9f1-4780-b170-b4ac72482f1f" targetNamespace="http://schemas.microsoft.com/office/2006/metadata/properties" ma:root="true" ma:fieldsID="347396a849d8f3824e35078f15d34d5b" ns3:_="" ns4:_="">
    <xsd:import namespace="52a14768-1a16-4d41-8c01-16a2df3cf17a"/>
    <xsd:import namespace="e19067fa-f9f1-4780-b170-b4ac72482f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14768-1a16-4d41-8c01-16a2df3cf1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067fa-f9f1-4780-b170-b4ac72482f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699B4-6C44-4663-83DC-C8C889262B3C}">
  <ds:schemaRefs>
    <ds:schemaRef ds:uri="http://schemas.microsoft.com/sharepoint/v3/contenttype/forms"/>
  </ds:schemaRefs>
</ds:datastoreItem>
</file>

<file path=customXml/itemProps2.xml><?xml version="1.0" encoding="utf-8"?>
<ds:datastoreItem xmlns:ds="http://schemas.openxmlformats.org/officeDocument/2006/customXml" ds:itemID="{3116F088-E173-406C-A7F1-2D922BC19429}">
  <ds:schemaRefs>
    <ds:schemaRef ds:uri="http://schemas.microsoft.com/office/2006/metadata/properties"/>
    <ds:schemaRef ds:uri="http://schemas.microsoft.com/office/infopath/2007/PartnerControls"/>
    <ds:schemaRef ds:uri="e19067fa-f9f1-4780-b170-b4ac72482f1f"/>
  </ds:schemaRefs>
</ds:datastoreItem>
</file>

<file path=customXml/itemProps3.xml><?xml version="1.0" encoding="utf-8"?>
<ds:datastoreItem xmlns:ds="http://schemas.openxmlformats.org/officeDocument/2006/customXml" ds:itemID="{36834DC2-5A00-4D56-A6ED-26B58F5FDA16}">
  <ds:schemaRefs>
    <ds:schemaRef ds:uri="http://schemas.openxmlformats.org/officeDocument/2006/bibliography"/>
  </ds:schemaRefs>
</ds:datastoreItem>
</file>

<file path=customXml/itemProps4.xml><?xml version="1.0" encoding="utf-8"?>
<ds:datastoreItem xmlns:ds="http://schemas.openxmlformats.org/officeDocument/2006/customXml" ds:itemID="{03F6F957-ECAD-4B59-9527-74774E38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14768-1a16-4d41-8c01-16a2df3cf17a"/>
    <ds:schemaRef ds:uri="e19067fa-f9f1-4780-b170-b4ac72482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475</Words>
  <Characters>2570</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Tsinaridou</dc:creator>
  <cp:lastModifiedBy>Mylona Antonia</cp:lastModifiedBy>
  <cp:revision>10</cp:revision>
  <cp:lastPrinted>2020-02-06T12:35:00Z</cp:lastPrinted>
  <dcterms:created xsi:type="dcterms:W3CDTF">2023-09-21T13:47:00Z</dcterms:created>
  <dcterms:modified xsi:type="dcterms:W3CDTF">2023-09-21T13:55:00Z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c1004-b24f-4bde-8aad-2ae45b2e013d_Enabled">
    <vt:lpwstr>true</vt:lpwstr>
  </property>
  <property fmtid="{D5CDD505-2E9C-101B-9397-08002B2CF9AE}" pid="3" name="MSIP_Label_958c1004-b24f-4bde-8aad-2ae45b2e013d_SetDate">
    <vt:lpwstr>2023-06-21T10:59:26Z</vt:lpwstr>
  </property>
  <property fmtid="{D5CDD505-2E9C-101B-9397-08002B2CF9AE}" pid="4" name="MSIP_Label_958c1004-b24f-4bde-8aad-2ae45b2e013d_Method">
    <vt:lpwstr>Standard</vt:lpwstr>
  </property>
  <property fmtid="{D5CDD505-2E9C-101B-9397-08002B2CF9AE}" pid="5" name="MSIP_Label_958c1004-b24f-4bde-8aad-2ae45b2e013d_Name">
    <vt:lpwstr>Internal Use</vt:lpwstr>
  </property>
  <property fmtid="{D5CDD505-2E9C-101B-9397-08002B2CF9AE}" pid="6" name="MSIP_Label_958c1004-b24f-4bde-8aad-2ae45b2e013d_SiteId">
    <vt:lpwstr>4f1b3dbb-846d-4206-92b5-ac1cf048dbb2</vt:lpwstr>
  </property>
  <property fmtid="{D5CDD505-2E9C-101B-9397-08002B2CF9AE}" pid="7" name="MSIP_Label_958c1004-b24f-4bde-8aad-2ae45b2e013d_ActionId">
    <vt:lpwstr>b2b47fc7-9047-40f8-9d3b-93fe1632cd77</vt:lpwstr>
  </property>
  <property fmtid="{D5CDD505-2E9C-101B-9397-08002B2CF9AE}" pid="8" name="MSIP_Label_958c1004-b24f-4bde-8aad-2ae45b2e013d_ContentBits">
    <vt:lpwstr>0</vt:lpwstr>
  </property>
  <property fmtid="{D5CDD505-2E9C-101B-9397-08002B2CF9AE}" pid="9" name="ContentTypeId">
    <vt:lpwstr>0x010100700FD0CDE8D5FC40B4F64F8CF4434D89</vt:lpwstr>
  </property>
</Properties>
</file>