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4194" w14:textId="77777777" w:rsidR="007B3A2F" w:rsidRPr="009119C2" w:rsidRDefault="007B3A2F" w:rsidP="0014346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sz w:val="28"/>
          <w:szCs w:val="28"/>
          <w:u w:val="single"/>
          <w:lang w:val="en-US" w:eastAsia="en-US"/>
        </w:rPr>
      </w:pPr>
      <w:bookmarkStart w:id="0" w:name="_Hlk23511646"/>
    </w:p>
    <w:bookmarkEnd w:id="0"/>
    <w:p w14:paraId="3D892028" w14:textId="77777777" w:rsidR="004F6FA0" w:rsidRDefault="004F6FA0" w:rsidP="004F6FA0">
      <w:pPr>
        <w:jc w:val="center"/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ΔΕΛΤΙΟ ΤΥΠΟΥ</w:t>
      </w:r>
    </w:p>
    <w:p w14:paraId="335748C7" w14:textId="77777777" w:rsidR="004F6FA0" w:rsidRPr="004F6FA0" w:rsidRDefault="004F6FA0" w:rsidP="004F6FA0">
      <w:pPr>
        <w:jc w:val="center"/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50A365DD" w14:textId="77777777" w:rsidR="004F6FA0" w:rsidRPr="004F6FA0" w:rsidRDefault="004F6FA0" w:rsidP="004F6FA0">
      <w:pPr>
        <w:jc w:val="center"/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>H 21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ΑΓΩΝΙΣΤΙΚΗ ΑΡΓΕΝΤΙΝΗΣ &amp; η 11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ΕΜΒΟΛΙΜΗ ΚΑΙ 12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ΑΓΩΝΙΣΤΙΚΗ ΒΡΑΖΙΛΙΑΣ ΣΤΗΝ ΥΒΡΙΔΙΚΗ ΤΗΛΕΟΡΑΣΗ ΤΟΥ OPEN</w:t>
      </w:r>
    </w:p>
    <w:p w14:paraId="435775BA" w14:textId="77777777" w:rsidR="004F6FA0" w:rsidRDefault="004F6FA0" w:rsidP="004F6FA0">
      <w:pPr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2787A621" w14:textId="368FBD21" w:rsidR="004F6FA0" w:rsidRPr="004F6FA0" w:rsidRDefault="004F6FA0" w:rsidP="004F6FA0">
      <w:pPr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Σε πλήρη εξέλιξη βρίσκονται τα πρωταθλήματα Αργεντινής και Βραζιλίας και η Υβριδική τηλεόραση του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OPEN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σας προσφέρει τα 8 καλύτερα παιχνίδια κάθε αγωνιστικής από τις κορυφαίες λίγκες της Νότιας Αμερικής. </w:t>
      </w:r>
    </w:p>
    <w:p w14:paraId="19FD0779" w14:textId="77777777" w:rsidR="004F6FA0" w:rsidRPr="004F6FA0" w:rsidRDefault="004F6FA0" w:rsidP="004F6FA0">
      <w:pPr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Για την 21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αγωνιστική της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Liga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Profesional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Αργεντινής η 3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της βαθμολογίας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San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Lorenzo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«έδωσε δικαιώματα» μετά από δύο διαδοχικές ισοπαλίες και την απώλεια τεσσάρων πολύτιμων βαθμών που της στοίχισαν την επαφή με την πρωτοπόρο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River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Plate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 ενώ νιώθει πλέον καυτή την ανάσα της 4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ης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της βαθμολογίας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Estudiantes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πριν τον μεταξύ τους αγώνα στην έδρα της, στο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Estadio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Jorge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Luis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Hirschi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όπου η ομάδα της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La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Plata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παραμένει αήττητη για οκτώ διαδοχικά παιχνίδια.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br/>
        <w:t xml:space="preserve">Από την πλευρά της η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River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Plate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χρειάστηκε το γκολ του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Nicolas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De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La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Cruz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για να κάμψει την αντίσταση της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Defensa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y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Justicia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στον εξ αναβολής αγώνα του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Monumental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και με αέρα επτά βαθμών διαφορά από την 2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Talleres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υποδέχεται ενώπιον του κοινού της την απογοητευτική το τελευταίο δίμηνο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Instituto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Cordoba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1B146B60" w14:textId="77777777" w:rsidR="004F6FA0" w:rsidRPr="004F6FA0" w:rsidRDefault="004F6FA0" w:rsidP="004F6FA0">
      <w:pP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Αναλυτικά τα παιχνίδια για την 21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αγωνιστική του πρωταθλήματος Αργεντινής που θα μεταδοθούν απευθείας στην 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Υβριδική τηλεόραση του 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 w:eastAsia="en-US"/>
          <w14:ligatures w14:val="standardContextual"/>
        </w:rPr>
        <w:t>OPEN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7968011C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21Η ΑΓΩΝΙΣΤΙΚΗ ΑΡΓΕΝΤΙΝΗΣ</w:t>
      </w:r>
      <w:r w:rsidRPr="004F6FA0">
        <w:rPr>
          <w:rFonts w:asciiTheme="minorHAnsi" w:hAnsiTheme="minorHAnsi" w:cstheme="minorHAnsi"/>
          <w:sz w:val="24"/>
          <w:szCs w:val="24"/>
          <w:lang w:val="en-US" w:eastAsia="en-US"/>
        </w:rPr>
        <w:t> </w:t>
      </w:r>
    </w:p>
    <w:p w14:paraId="25FF9B11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sz w:val="24"/>
          <w:szCs w:val="24"/>
          <w:u w:val="single"/>
          <w:lang w:eastAsia="en-US"/>
        </w:rPr>
        <w:br/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ΠΕΜΠΤΗ 22/6 01:00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ESTUDIANTES – SAN LORENZO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ΕΛΛΗΝΙΚΗ ΠΕΡΙΓΡΑΦΗ (Βασίλης </w:t>
      </w:r>
      <w:proofErr w:type="spellStart"/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Πλακογιάννης</w:t>
      </w:r>
      <w:proofErr w:type="spellEnd"/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)</w:t>
      </w:r>
    </w:p>
    <w:p w14:paraId="59EC9372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ΠΑΡΑΣΚΕΥΗ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US" w:eastAsia="en-US"/>
        </w:rPr>
        <w:t xml:space="preserve"> 23/6 01:45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 xml:space="preserve"> RIVER PLATE - INSTITUTO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ΑΓΓΛΙΚΗ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63E16610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ΠΑΡΑΣΚΕΥΗ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US" w:eastAsia="en-US"/>
        </w:rPr>
        <w:t xml:space="preserve"> 23/6 03:45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 xml:space="preserve"> GODOY CRUZ – BOCA JUNIORS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ΑΓΓΛΙΚΗ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591551FF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ΜΕΣΑΝΥΧΤΑ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ΚΥΡΙΑΚΗΣ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US" w:eastAsia="en-US"/>
        </w:rPr>
        <w:t xml:space="preserve"> 25/6 01:00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 xml:space="preserve"> ROSARIO CENTRAL – COLON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ΑΓΓΛΙΚΗ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 w:eastAsia="en-US"/>
        </w:rPr>
        <w:t xml:space="preserve"> 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21F789D7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4F6FA0">
        <w:rPr>
          <w:rFonts w:asciiTheme="minorHAnsi" w:hAnsiTheme="minorHAnsi" w:cstheme="minorHAnsi"/>
          <w:sz w:val="24"/>
          <w:szCs w:val="24"/>
          <w:lang w:val="en-US" w:eastAsia="en-US"/>
        </w:rPr>
        <w:t> </w:t>
      </w:r>
    </w:p>
    <w:p w14:paraId="306FCDA8" w14:textId="77777777" w:rsidR="004F6FA0" w:rsidRPr="004F6FA0" w:rsidRDefault="004F6FA0" w:rsidP="004F6FA0">
      <w:pPr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Με την εμβόλιμη 11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αγωνιστική αλλά και τη 12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αγωνιστική συνεχίζεται το πρωτάθλημα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Brasileiro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της Βραζιλίας όπου το δίχως άλλο δεσπόζει το ντέρμπι κορυφής ανάμεσα στην 2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της βαθμολογίας και κάτοχο του τίτλου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Palmeiras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και την πρωτοπόρο της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Serie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A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Botafogo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την Κυριακή, των επαναληπτικών εκλογών στη χώρα μας, σε άκρως ποδοσφαιρική ώρα, στις 22:00 το βράδυ. Με μόλις δύο βαθμούς να χωρίζουν τους δύο μονομάχους, η μοναδική αήττητη έως τώρα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Palmeiras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υποδέχεται την ομάδα του πρώτου σκόρερ του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 xml:space="preserve">πρωταθλήματος </w:t>
      </w:r>
      <w:proofErr w:type="spellStart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Tiquinho</w:t>
      </w:r>
      <w:proofErr w:type="spellEnd"/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val="en-US" w:eastAsia="en-US"/>
          <w14:ligatures w14:val="standardContextual"/>
        </w:rPr>
        <w:t>Soares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σε μία συναρπαστική μάχη που ενδέχεται να αλλάξει τα δεδομένα στην κορυφή της βαθμολογίας. </w:t>
      </w:r>
    </w:p>
    <w:p w14:paraId="4C31639F" w14:textId="77777777" w:rsidR="004F6FA0" w:rsidRPr="004F6FA0" w:rsidRDefault="004F6FA0" w:rsidP="004F6FA0">
      <w:pP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Αναλυτικά τα παιχνίδια για την 11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εμβόλιμη αγωνιστική αλλά και τη 12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vertAlign w:val="superscript"/>
          <w:lang w:eastAsia="en-US"/>
          <w14:ligatures w14:val="standardContextual"/>
        </w:rPr>
        <w:t>η</w:t>
      </w:r>
      <w:r w:rsidRPr="004F6FA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του πρωταθλήματος Βραζιλίας που θα μεταδοθούν απευθείας στην 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Υβριδική τηλεόραση του 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en-US" w:eastAsia="en-US"/>
          <w14:ligatures w14:val="standardContextual"/>
        </w:rPr>
        <w:t>OPEN</w:t>
      </w:r>
      <w:r w:rsidRPr="004F6FA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1DC7B071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FB342A5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B1092E1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35DF7A89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96CA778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11Η ΑΓΩΝΙΣΤΙΚΗ ΒΡΑΖΙΛΙΑΣ</w:t>
      </w:r>
      <w:r w:rsidRPr="004F6FA0">
        <w:rPr>
          <w:rFonts w:asciiTheme="minorHAnsi" w:hAnsiTheme="minorHAnsi" w:cstheme="minorHAnsi"/>
          <w:sz w:val="24"/>
          <w:szCs w:val="24"/>
          <w:lang w:val="en-US" w:eastAsia="en-US"/>
        </w:rPr>
        <w:t> </w:t>
      </w:r>
    </w:p>
    <w:p w14:paraId="38618E4C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sz w:val="24"/>
          <w:szCs w:val="24"/>
          <w:u w:val="single"/>
          <w:lang w:eastAsia="en-US"/>
        </w:rPr>
        <w:br/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ΠΕΜΠΤΗ 22/6 03:30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BAHIA - PALMEIRAS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119CBC13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ΠΕΜΠΤΗ 22/6 03:30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FLUMINENSE – ATLETICO MG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44E7DCCD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ΠΑΡΑΣΚΕΥΗ 23/6 02:00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CUIABA - BOTAFOGO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0E0E6B49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ΠΑΡΑΣΚΕΥΗ 23/6  03:30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RB BRAGANTINO - FLAMENGO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5A367595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</w:pPr>
    </w:p>
    <w:p w14:paraId="7649B974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12Η ΑΓΩΝΙΣΤΙΚΗ ΒΡΑΖΙΛΙΑΣ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055C9FAA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D65EE6F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ΚΥΡΙΑΚΗ 25/6 00:30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FLUMINENSE - BAHIA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5A790292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ΚΥΡΙΑΚΗ 25/6 00:30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FORTALEZA – ATLETICO MG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6F648A9B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ΚΥΡΙΑΚΗ 25/6 22:00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PALMEIRAS - BOTAFOGO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ΕΛΛΗΝΙΚΗ ΠΕΡΙΓΡΑΦΗ (Αλέξανδρος </w:t>
      </w:r>
      <w:proofErr w:type="spellStart"/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Ξενικάκης</w:t>
      </w:r>
      <w:proofErr w:type="spellEnd"/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)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7F2647E7" w14:textId="77777777" w:rsidR="004F6FA0" w:rsidRPr="004F6FA0" w:rsidRDefault="004F6FA0" w:rsidP="004F6FA0">
      <w:pPr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4F6FA0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ΔΕΥΤΕΡΑ 26/6 00:30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SANTOS - FLAMENGO</w:t>
      </w:r>
      <w:r w:rsidRPr="004F6FA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ΑΓΓΛΙΚΗ ΠΕΡΙΓΡΑΦΗ</w:t>
      </w:r>
      <w:r w:rsidRPr="004F6FA0">
        <w:rPr>
          <w:rFonts w:asciiTheme="minorHAnsi" w:hAnsiTheme="minorHAnsi" w:cstheme="minorHAnsi"/>
          <w:color w:val="000000" w:themeColor="text1"/>
          <w:sz w:val="24"/>
          <w:szCs w:val="24"/>
          <w:lang w:val="en-US" w:eastAsia="en-US"/>
        </w:rPr>
        <w:t> </w:t>
      </w:r>
    </w:p>
    <w:p w14:paraId="7AA162D3" w14:textId="77777777" w:rsidR="004F6FA0" w:rsidRPr="004F6FA0" w:rsidRDefault="004F6FA0" w:rsidP="004F6FA0">
      <w:pPr>
        <w:rPr>
          <w:rFonts w:asciiTheme="minorHAnsi" w:eastAsiaTheme="minorHAnsi" w:hAnsiTheme="minorHAnsi" w:cstheme="minorHAnsi"/>
          <w:color w:val="000000" w:themeColor="text1"/>
          <w:kern w:val="2"/>
          <w:lang w:eastAsia="en-US"/>
          <w14:ligatures w14:val="standardContextual"/>
        </w:rPr>
      </w:pPr>
    </w:p>
    <w:p w14:paraId="510FE5A4" w14:textId="653857B1" w:rsidR="004A66EC" w:rsidRPr="001907E9" w:rsidRDefault="004A66EC" w:rsidP="004F6FA0">
      <w:pPr>
        <w:spacing w:after="0" w:line="240" w:lineRule="auto"/>
        <w:jc w:val="center"/>
        <w:rPr>
          <w:rFonts w:asciiTheme="minorHAnsi" w:hAnsiTheme="minorHAnsi" w:cstheme="minorHAnsi"/>
          <w:b/>
          <w:color w:val="0D0D0D"/>
          <w:sz w:val="24"/>
          <w:szCs w:val="24"/>
        </w:rPr>
      </w:pPr>
    </w:p>
    <w:sectPr w:rsidR="004A66EC" w:rsidRPr="001907E9" w:rsidSect="000262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700" w:bottom="1276" w:left="1134" w:header="0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B20" w14:textId="77777777" w:rsidR="00A32BAA" w:rsidRDefault="00A32BAA" w:rsidP="0048473C">
      <w:r>
        <w:separator/>
      </w:r>
    </w:p>
  </w:endnote>
  <w:endnote w:type="continuationSeparator" w:id="0">
    <w:p w14:paraId="3D71CA09" w14:textId="77777777" w:rsidR="00A32BAA" w:rsidRDefault="00A32BAA" w:rsidP="004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53EF" w14:textId="77777777" w:rsidR="00F32A90" w:rsidRPr="006F554E" w:rsidRDefault="00F32A90" w:rsidP="0084094C">
    <w:pPr>
      <w:pStyle w:val="Footer"/>
      <w:ind w:right="-664"/>
      <w:jc w:val="center"/>
      <w:rPr>
        <w:color w:val="000000"/>
        <w:lang w:val="en-US"/>
      </w:rPr>
    </w:pPr>
    <w:r w:rsidRPr="006F554E">
      <w:rPr>
        <w:color w:val="000000"/>
        <w:lang w:val="en-US"/>
      </w:rPr>
      <w:t xml:space="preserve">2nd km </w:t>
    </w:r>
    <w:proofErr w:type="spellStart"/>
    <w:r w:rsidRPr="006F554E">
      <w:rPr>
        <w:color w:val="000000"/>
        <w:lang w:val="en-US"/>
      </w:rPr>
      <w:t>Markopoulou</w:t>
    </w:r>
    <w:proofErr w:type="spellEnd"/>
    <w:r w:rsidRPr="006F554E">
      <w:rPr>
        <w:color w:val="000000"/>
        <w:lang w:val="en-US"/>
      </w:rPr>
      <w:t xml:space="preserve"> Av., 19400, </w:t>
    </w:r>
    <w:proofErr w:type="spellStart"/>
    <w:r w:rsidRPr="006F554E">
      <w:rPr>
        <w:color w:val="000000"/>
        <w:lang w:val="en-US"/>
      </w:rPr>
      <w:t>Koropi</w:t>
    </w:r>
    <w:proofErr w:type="spellEnd"/>
    <w:r w:rsidRPr="006F554E">
      <w:rPr>
        <w:color w:val="000000"/>
        <w:lang w:val="en-US"/>
      </w:rPr>
      <w:t xml:space="preserve">, Greece. +30 211 212 2000, www.tvopen.gr, </w:t>
    </w:r>
    <w:hyperlink r:id="rId1" w:history="1">
      <w:r w:rsidRPr="006F554E">
        <w:rPr>
          <w:rStyle w:val="Hyperlink"/>
          <w:lang w:val="en-US"/>
        </w:rPr>
        <w:t>info@tvopen.gr</w:t>
      </w:r>
    </w:hyperlink>
  </w:p>
  <w:p w14:paraId="4BAEACE0" w14:textId="77777777" w:rsidR="00F32A90" w:rsidRPr="0084094C" w:rsidRDefault="00504198" w:rsidP="0084094C">
    <w:pPr>
      <w:pStyle w:val="Footer"/>
      <w:ind w:right="-664"/>
      <w:jc w:val="center"/>
      <w:rPr>
        <w:color w:val="000000"/>
      </w:rPr>
    </w:pPr>
    <w:r>
      <w:rPr>
        <w:rStyle w:val="PageNumber"/>
      </w:rPr>
      <w:fldChar w:fldCharType="begin"/>
    </w:r>
    <w:r w:rsidR="00F32A9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98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E50" w14:textId="77777777" w:rsidR="00F32A90" w:rsidRPr="006F554E" w:rsidRDefault="00F32A90" w:rsidP="000262FC">
    <w:pPr>
      <w:pStyle w:val="Footer"/>
      <w:spacing w:line="240" w:lineRule="auto"/>
      <w:ind w:right="-664"/>
      <w:jc w:val="center"/>
      <w:rPr>
        <w:color w:val="000000"/>
        <w:lang w:val="en-US"/>
      </w:rPr>
    </w:pPr>
    <w:r w:rsidRPr="006F554E">
      <w:rPr>
        <w:color w:val="000000"/>
        <w:lang w:val="en-US"/>
      </w:rPr>
      <w:t xml:space="preserve">2nd km </w:t>
    </w:r>
    <w:proofErr w:type="spellStart"/>
    <w:r w:rsidRPr="006F554E">
      <w:rPr>
        <w:color w:val="000000"/>
        <w:lang w:val="en-US"/>
      </w:rPr>
      <w:t>Markopoulou</w:t>
    </w:r>
    <w:proofErr w:type="spellEnd"/>
    <w:r w:rsidRPr="006F554E">
      <w:rPr>
        <w:color w:val="000000"/>
        <w:lang w:val="en-US"/>
      </w:rPr>
      <w:t xml:space="preserve"> Av., 19400, </w:t>
    </w:r>
    <w:proofErr w:type="spellStart"/>
    <w:r w:rsidRPr="006F554E">
      <w:rPr>
        <w:color w:val="000000"/>
        <w:lang w:val="en-US"/>
      </w:rPr>
      <w:t>Koropi</w:t>
    </w:r>
    <w:proofErr w:type="spellEnd"/>
    <w:r w:rsidRPr="006F554E">
      <w:rPr>
        <w:color w:val="000000"/>
        <w:lang w:val="en-US"/>
      </w:rPr>
      <w:t xml:space="preserve">, Greece. +30 211 212 2000, www.tvopen.gr, </w:t>
    </w:r>
    <w:hyperlink r:id="rId1" w:history="1">
      <w:r w:rsidRPr="006F554E">
        <w:rPr>
          <w:rStyle w:val="Hyperlink"/>
          <w:lang w:val="en-US"/>
        </w:rPr>
        <w:t>info@tvopen.gr</w:t>
      </w:r>
    </w:hyperlink>
  </w:p>
  <w:p w14:paraId="1F969454" w14:textId="77777777" w:rsidR="00F32A90" w:rsidRPr="006F554E" w:rsidRDefault="00F32A90" w:rsidP="000262FC">
    <w:pPr>
      <w:pStyle w:val="Footer"/>
      <w:spacing w:line="240" w:lineRule="auto"/>
      <w:jc w:val="center"/>
      <w:rPr>
        <w:rStyle w:val="PageNumber"/>
        <w:lang w:val="en-US"/>
      </w:rPr>
    </w:pPr>
  </w:p>
  <w:p w14:paraId="6EC51602" w14:textId="77777777" w:rsidR="00F32A90" w:rsidRPr="00620B97" w:rsidRDefault="00504198" w:rsidP="000262FC">
    <w:pPr>
      <w:pStyle w:val="Footer"/>
      <w:spacing w:line="240" w:lineRule="auto"/>
      <w:jc w:val="center"/>
    </w:pPr>
    <w:r>
      <w:rPr>
        <w:rStyle w:val="PageNumber"/>
      </w:rPr>
      <w:fldChar w:fldCharType="begin"/>
    </w:r>
    <w:r w:rsidR="00F32A9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98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DEA5" w14:textId="77777777" w:rsidR="00A32BAA" w:rsidRDefault="00A32BAA" w:rsidP="0048473C">
      <w:r>
        <w:separator/>
      </w:r>
    </w:p>
  </w:footnote>
  <w:footnote w:type="continuationSeparator" w:id="0">
    <w:p w14:paraId="61978BCC" w14:textId="77777777" w:rsidR="00A32BAA" w:rsidRDefault="00A32BAA" w:rsidP="0048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1006" w14:textId="77777777" w:rsidR="00F32A90" w:rsidRDefault="00F32A90">
    <w:pPr>
      <w:pStyle w:val="Header"/>
    </w:pPr>
    <w:r>
      <w:t xml:space="preserve">                                               </w:t>
    </w:r>
  </w:p>
  <w:p w14:paraId="1E15A41A" w14:textId="77777777" w:rsidR="00F32A90" w:rsidRDefault="00F32A90">
    <w:pPr>
      <w:pStyle w:val="Header"/>
    </w:pPr>
  </w:p>
  <w:p w14:paraId="3F453EE7" w14:textId="77777777" w:rsidR="00F32A90" w:rsidRDefault="00F32A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75721" wp14:editId="1A165B71">
          <wp:simplePos x="0" y="0"/>
          <wp:positionH relativeFrom="column">
            <wp:posOffset>160655</wp:posOffset>
          </wp:positionH>
          <wp:positionV relativeFrom="paragraph">
            <wp:posOffset>63500</wp:posOffset>
          </wp:positionV>
          <wp:extent cx="753745" cy="288925"/>
          <wp:effectExtent l="0" t="0" r="8255" b="0"/>
          <wp:wrapThrough wrapText="bothSides">
            <wp:wrapPolygon edited="0">
              <wp:start x="0" y="0"/>
              <wp:lineTo x="0" y="18989"/>
              <wp:lineTo x="21109" y="18989"/>
              <wp:lineTo x="211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</w:t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50A" w14:textId="77777777" w:rsidR="00F32A90" w:rsidRPr="006F554E" w:rsidRDefault="00F32A90" w:rsidP="005A576C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BEB858" wp14:editId="3DB2EDF2">
          <wp:simplePos x="0" y="0"/>
          <wp:positionH relativeFrom="column">
            <wp:posOffset>101600</wp:posOffset>
          </wp:positionH>
          <wp:positionV relativeFrom="paragraph">
            <wp:posOffset>530225</wp:posOffset>
          </wp:positionV>
          <wp:extent cx="1197610" cy="459105"/>
          <wp:effectExtent l="0" t="0" r="0" b="0"/>
          <wp:wrapThrough wrapText="bothSides">
            <wp:wrapPolygon edited="0">
              <wp:start x="0" y="0"/>
              <wp:lineTo x="0" y="20315"/>
              <wp:lineTo x="20615" y="20315"/>
              <wp:lineTo x="21073" y="19120"/>
              <wp:lineTo x="210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C77"/>
    <w:multiLevelType w:val="hybridMultilevel"/>
    <w:tmpl w:val="C03C605C"/>
    <w:lvl w:ilvl="0" w:tplc="0D4446E2">
      <w:start w:val="20"/>
      <w:numFmt w:val="bullet"/>
      <w:lvlText w:val=""/>
      <w:lvlJc w:val="left"/>
      <w:pPr>
        <w:ind w:left="502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634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C8"/>
    <w:rsid w:val="00001CA0"/>
    <w:rsid w:val="0001173D"/>
    <w:rsid w:val="000143F4"/>
    <w:rsid w:val="000148BF"/>
    <w:rsid w:val="0002064A"/>
    <w:rsid w:val="000262FC"/>
    <w:rsid w:val="00027403"/>
    <w:rsid w:val="00027A64"/>
    <w:rsid w:val="0003207D"/>
    <w:rsid w:val="00034138"/>
    <w:rsid w:val="00035CE2"/>
    <w:rsid w:val="00040660"/>
    <w:rsid w:val="000410B0"/>
    <w:rsid w:val="00045653"/>
    <w:rsid w:val="000476BF"/>
    <w:rsid w:val="000502E4"/>
    <w:rsid w:val="00052526"/>
    <w:rsid w:val="00052C38"/>
    <w:rsid w:val="000548A2"/>
    <w:rsid w:val="00054CE6"/>
    <w:rsid w:val="00056B8C"/>
    <w:rsid w:val="00070942"/>
    <w:rsid w:val="00072A70"/>
    <w:rsid w:val="000737DC"/>
    <w:rsid w:val="000778F2"/>
    <w:rsid w:val="0008106D"/>
    <w:rsid w:val="0008507C"/>
    <w:rsid w:val="00091B55"/>
    <w:rsid w:val="000937DF"/>
    <w:rsid w:val="000A16D3"/>
    <w:rsid w:val="000A5042"/>
    <w:rsid w:val="000A5513"/>
    <w:rsid w:val="000A6F34"/>
    <w:rsid w:val="000B29AC"/>
    <w:rsid w:val="000B3601"/>
    <w:rsid w:val="000C34A0"/>
    <w:rsid w:val="000C648C"/>
    <w:rsid w:val="000C7966"/>
    <w:rsid w:val="000D2F0E"/>
    <w:rsid w:val="000D57FC"/>
    <w:rsid w:val="000D5860"/>
    <w:rsid w:val="000E3D90"/>
    <w:rsid w:val="000E6D9A"/>
    <w:rsid w:val="000F3765"/>
    <w:rsid w:val="000F7136"/>
    <w:rsid w:val="00100142"/>
    <w:rsid w:val="00102123"/>
    <w:rsid w:val="0010420F"/>
    <w:rsid w:val="00107402"/>
    <w:rsid w:val="0011089B"/>
    <w:rsid w:val="00111571"/>
    <w:rsid w:val="001123D3"/>
    <w:rsid w:val="00114F15"/>
    <w:rsid w:val="00115542"/>
    <w:rsid w:val="0011755F"/>
    <w:rsid w:val="00120010"/>
    <w:rsid w:val="00120CFE"/>
    <w:rsid w:val="00135096"/>
    <w:rsid w:val="001359C6"/>
    <w:rsid w:val="00135ECA"/>
    <w:rsid w:val="00141B67"/>
    <w:rsid w:val="00143468"/>
    <w:rsid w:val="001443F8"/>
    <w:rsid w:val="00144E9F"/>
    <w:rsid w:val="00153C1F"/>
    <w:rsid w:val="001573DF"/>
    <w:rsid w:val="001577A0"/>
    <w:rsid w:val="001619E5"/>
    <w:rsid w:val="001665BE"/>
    <w:rsid w:val="0017264A"/>
    <w:rsid w:val="00184B30"/>
    <w:rsid w:val="001856A3"/>
    <w:rsid w:val="00185BA1"/>
    <w:rsid w:val="00186B3C"/>
    <w:rsid w:val="00187122"/>
    <w:rsid w:val="001907C8"/>
    <w:rsid w:val="001907E9"/>
    <w:rsid w:val="00192EB3"/>
    <w:rsid w:val="001A59E8"/>
    <w:rsid w:val="001A6FA2"/>
    <w:rsid w:val="001B0A85"/>
    <w:rsid w:val="001B2DAA"/>
    <w:rsid w:val="001B3AAD"/>
    <w:rsid w:val="001B4F3F"/>
    <w:rsid w:val="001D41FB"/>
    <w:rsid w:val="001D4E1E"/>
    <w:rsid w:val="001E1CF3"/>
    <w:rsid w:val="001E5D9B"/>
    <w:rsid w:val="002020A9"/>
    <w:rsid w:val="0020704C"/>
    <w:rsid w:val="00211F66"/>
    <w:rsid w:val="00213003"/>
    <w:rsid w:val="00216377"/>
    <w:rsid w:val="00225E32"/>
    <w:rsid w:val="00226FFB"/>
    <w:rsid w:val="0023079D"/>
    <w:rsid w:val="002377DA"/>
    <w:rsid w:val="0024328D"/>
    <w:rsid w:val="00247641"/>
    <w:rsid w:val="002518A3"/>
    <w:rsid w:val="0025299E"/>
    <w:rsid w:val="00255598"/>
    <w:rsid w:val="0025643B"/>
    <w:rsid w:val="00261840"/>
    <w:rsid w:val="0026509A"/>
    <w:rsid w:val="00270D32"/>
    <w:rsid w:val="00277146"/>
    <w:rsid w:val="002828EF"/>
    <w:rsid w:val="00282A9A"/>
    <w:rsid w:val="00287808"/>
    <w:rsid w:val="00290822"/>
    <w:rsid w:val="00292687"/>
    <w:rsid w:val="002A26C0"/>
    <w:rsid w:val="002A469E"/>
    <w:rsid w:val="002A49FE"/>
    <w:rsid w:val="002A4EBF"/>
    <w:rsid w:val="002A69E0"/>
    <w:rsid w:val="002A7361"/>
    <w:rsid w:val="002B564D"/>
    <w:rsid w:val="002C223C"/>
    <w:rsid w:val="002D51E7"/>
    <w:rsid w:val="002D52D9"/>
    <w:rsid w:val="002E0053"/>
    <w:rsid w:val="002E3644"/>
    <w:rsid w:val="002E7207"/>
    <w:rsid w:val="002E7DB1"/>
    <w:rsid w:val="002F3A15"/>
    <w:rsid w:val="002F7820"/>
    <w:rsid w:val="0032136F"/>
    <w:rsid w:val="00321DD0"/>
    <w:rsid w:val="003226DC"/>
    <w:rsid w:val="003227BB"/>
    <w:rsid w:val="003270A3"/>
    <w:rsid w:val="00331639"/>
    <w:rsid w:val="00331E4A"/>
    <w:rsid w:val="003338C6"/>
    <w:rsid w:val="00343D51"/>
    <w:rsid w:val="00351D6E"/>
    <w:rsid w:val="00352ACE"/>
    <w:rsid w:val="00357E64"/>
    <w:rsid w:val="003632C1"/>
    <w:rsid w:val="003640D4"/>
    <w:rsid w:val="003701B6"/>
    <w:rsid w:val="00377F52"/>
    <w:rsid w:val="003834EF"/>
    <w:rsid w:val="00385D5D"/>
    <w:rsid w:val="00385F3C"/>
    <w:rsid w:val="00386E80"/>
    <w:rsid w:val="00393D3A"/>
    <w:rsid w:val="0039652F"/>
    <w:rsid w:val="00397EC2"/>
    <w:rsid w:val="003A00E9"/>
    <w:rsid w:val="003A161B"/>
    <w:rsid w:val="003A1B3D"/>
    <w:rsid w:val="003A48E5"/>
    <w:rsid w:val="003A6375"/>
    <w:rsid w:val="003A7708"/>
    <w:rsid w:val="003B0859"/>
    <w:rsid w:val="003B1A09"/>
    <w:rsid w:val="003B7DBE"/>
    <w:rsid w:val="003C2C63"/>
    <w:rsid w:val="003C4DC4"/>
    <w:rsid w:val="003C6242"/>
    <w:rsid w:val="003D1587"/>
    <w:rsid w:val="003D196A"/>
    <w:rsid w:val="003D1F71"/>
    <w:rsid w:val="003D750E"/>
    <w:rsid w:val="003E0BEC"/>
    <w:rsid w:val="003E2075"/>
    <w:rsid w:val="003E2C4A"/>
    <w:rsid w:val="00402B94"/>
    <w:rsid w:val="00410849"/>
    <w:rsid w:val="004110EE"/>
    <w:rsid w:val="00412048"/>
    <w:rsid w:val="00412BEE"/>
    <w:rsid w:val="00416D55"/>
    <w:rsid w:val="004226F8"/>
    <w:rsid w:val="00437D86"/>
    <w:rsid w:val="00443108"/>
    <w:rsid w:val="00445D05"/>
    <w:rsid w:val="004473D7"/>
    <w:rsid w:val="004502AE"/>
    <w:rsid w:val="00452EEC"/>
    <w:rsid w:val="00453083"/>
    <w:rsid w:val="0045369F"/>
    <w:rsid w:val="00454784"/>
    <w:rsid w:val="004617EB"/>
    <w:rsid w:val="00461B30"/>
    <w:rsid w:val="00471086"/>
    <w:rsid w:val="0048473C"/>
    <w:rsid w:val="004863D1"/>
    <w:rsid w:val="0049340C"/>
    <w:rsid w:val="004947E6"/>
    <w:rsid w:val="004A0C29"/>
    <w:rsid w:val="004A66EC"/>
    <w:rsid w:val="004A6AFE"/>
    <w:rsid w:val="004B3EB9"/>
    <w:rsid w:val="004B4724"/>
    <w:rsid w:val="004B5F6D"/>
    <w:rsid w:val="004B62DC"/>
    <w:rsid w:val="004C110F"/>
    <w:rsid w:val="004C17EF"/>
    <w:rsid w:val="004C1E01"/>
    <w:rsid w:val="004C6F4C"/>
    <w:rsid w:val="004D0716"/>
    <w:rsid w:val="004D2004"/>
    <w:rsid w:val="004D4389"/>
    <w:rsid w:val="004D6E4C"/>
    <w:rsid w:val="004E18BA"/>
    <w:rsid w:val="004E39E6"/>
    <w:rsid w:val="004F1F6C"/>
    <w:rsid w:val="004F22D7"/>
    <w:rsid w:val="004F6324"/>
    <w:rsid w:val="004F6FA0"/>
    <w:rsid w:val="004F773C"/>
    <w:rsid w:val="005014BD"/>
    <w:rsid w:val="00504198"/>
    <w:rsid w:val="005044B2"/>
    <w:rsid w:val="00504CAF"/>
    <w:rsid w:val="005173DA"/>
    <w:rsid w:val="00524F62"/>
    <w:rsid w:val="00532C93"/>
    <w:rsid w:val="005407B4"/>
    <w:rsid w:val="005414D5"/>
    <w:rsid w:val="00545515"/>
    <w:rsid w:val="005461C4"/>
    <w:rsid w:val="0054668B"/>
    <w:rsid w:val="00546864"/>
    <w:rsid w:val="00547708"/>
    <w:rsid w:val="00547D36"/>
    <w:rsid w:val="005514F4"/>
    <w:rsid w:val="00552CDA"/>
    <w:rsid w:val="005571D8"/>
    <w:rsid w:val="00560487"/>
    <w:rsid w:val="00565A61"/>
    <w:rsid w:val="00565B8F"/>
    <w:rsid w:val="005707E7"/>
    <w:rsid w:val="00570F1F"/>
    <w:rsid w:val="0058538C"/>
    <w:rsid w:val="005876AE"/>
    <w:rsid w:val="00591491"/>
    <w:rsid w:val="00596DFA"/>
    <w:rsid w:val="005A576C"/>
    <w:rsid w:val="005B2086"/>
    <w:rsid w:val="005B296F"/>
    <w:rsid w:val="005B404C"/>
    <w:rsid w:val="005B67AC"/>
    <w:rsid w:val="005B7C53"/>
    <w:rsid w:val="005C254C"/>
    <w:rsid w:val="005C2A90"/>
    <w:rsid w:val="005C3C5A"/>
    <w:rsid w:val="005C4F22"/>
    <w:rsid w:val="005C7CB2"/>
    <w:rsid w:val="005D0164"/>
    <w:rsid w:val="005D32D5"/>
    <w:rsid w:val="005D3E2F"/>
    <w:rsid w:val="005D74A5"/>
    <w:rsid w:val="005E0D96"/>
    <w:rsid w:val="005F019B"/>
    <w:rsid w:val="005F0667"/>
    <w:rsid w:val="005F4110"/>
    <w:rsid w:val="005F4770"/>
    <w:rsid w:val="005F54A8"/>
    <w:rsid w:val="005F6822"/>
    <w:rsid w:val="005F6AB2"/>
    <w:rsid w:val="00601406"/>
    <w:rsid w:val="00603A19"/>
    <w:rsid w:val="00604321"/>
    <w:rsid w:val="0060662D"/>
    <w:rsid w:val="00610E82"/>
    <w:rsid w:val="0061605E"/>
    <w:rsid w:val="00620B97"/>
    <w:rsid w:val="00621600"/>
    <w:rsid w:val="00630583"/>
    <w:rsid w:val="00640187"/>
    <w:rsid w:val="00644F5A"/>
    <w:rsid w:val="006468DE"/>
    <w:rsid w:val="00647687"/>
    <w:rsid w:val="00647D19"/>
    <w:rsid w:val="00654CDE"/>
    <w:rsid w:val="006555D6"/>
    <w:rsid w:val="0065571B"/>
    <w:rsid w:val="00660F2E"/>
    <w:rsid w:val="006669AB"/>
    <w:rsid w:val="00676E8E"/>
    <w:rsid w:val="006779BE"/>
    <w:rsid w:val="00680524"/>
    <w:rsid w:val="00680F3C"/>
    <w:rsid w:val="006814C9"/>
    <w:rsid w:val="00682F50"/>
    <w:rsid w:val="00694FD8"/>
    <w:rsid w:val="006A2B54"/>
    <w:rsid w:val="006A3177"/>
    <w:rsid w:val="006A6C52"/>
    <w:rsid w:val="006A7295"/>
    <w:rsid w:val="006B1978"/>
    <w:rsid w:val="006B4BF6"/>
    <w:rsid w:val="006B62C9"/>
    <w:rsid w:val="006B7845"/>
    <w:rsid w:val="006C112D"/>
    <w:rsid w:val="006C1636"/>
    <w:rsid w:val="006C3483"/>
    <w:rsid w:val="006C680C"/>
    <w:rsid w:val="006C683D"/>
    <w:rsid w:val="006D0C46"/>
    <w:rsid w:val="006D4A7F"/>
    <w:rsid w:val="006D7A5E"/>
    <w:rsid w:val="006E1144"/>
    <w:rsid w:val="006E159B"/>
    <w:rsid w:val="006E581A"/>
    <w:rsid w:val="006F07E2"/>
    <w:rsid w:val="006F1AB7"/>
    <w:rsid w:val="006F2B5F"/>
    <w:rsid w:val="006F554E"/>
    <w:rsid w:val="00711ED6"/>
    <w:rsid w:val="00716C41"/>
    <w:rsid w:val="007175BB"/>
    <w:rsid w:val="00723303"/>
    <w:rsid w:val="007247EE"/>
    <w:rsid w:val="0073082F"/>
    <w:rsid w:val="00733AD6"/>
    <w:rsid w:val="00736C77"/>
    <w:rsid w:val="00741C15"/>
    <w:rsid w:val="00747216"/>
    <w:rsid w:val="0075161F"/>
    <w:rsid w:val="00751891"/>
    <w:rsid w:val="00751BA2"/>
    <w:rsid w:val="00753D34"/>
    <w:rsid w:val="00755A67"/>
    <w:rsid w:val="00757569"/>
    <w:rsid w:val="007654BD"/>
    <w:rsid w:val="00770C18"/>
    <w:rsid w:val="007711AC"/>
    <w:rsid w:val="00773335"/>
    <w:rsid w:val="00773F08"/>
    <w:rsid w:val="0078263C"/>
    <w:rsid w:val="00785DDE"/>
    <w:rsid w:val="007942F0"/>
    <w:rsid w:val="00794F07"/>
    <w:rsid w:val="00795F0A"/>
    <w:rsid w:val="007A11CC"/>
    <w:rsid w:val="007B2B5D"/>
    <w:rsid w:val="007B3A2F"/>
    <w:rsid w:val="007B7D64"/>
    <w:rsid w:val="007C0B18"/>
    <w:rsid w:val="007C2DDF"/>
    <w:rsid w:val="007C5B58"/>
    <w:rsid w:val="007D45C6"/>
    <w:rsid w:val="007D7BF8"/>
    <w:rsid w:val="007D7E2B"/>
    <w:rsid w:val="007E1382"/>
    <w:rsid w:val="007E4DC0"/>
    <w:rsid w:val="007F4C4E"/>
    <w:rsid w:val="007F55AF"/>
    <w:rsid w:val="00800988"/>
    <w:rsid w:val="00805D90"/>
    <w:rsid w:val="00806847"/>
    <w:rsid w:val="00811D4E"/>
    <w:rsid w:val="008128B0"/>
    <w:rsid w:val="008142A3"/>
    <w:rsid w:val="00832257"/>
    <w:rsid w:val="0083266A"/>
    <w:rsid w:val="00833ADA"/>
    <w:rsid w:val="0084094C"/>
    <w:rsid w:val="00852A12"/>
    <w:rsid w:val="0085406C"/>
    <w:rsid w:val="00857093"/>
    <w:rsid w:val="00857972"/>
    <w:rsid w:val="00857EA6"/>
    <w:rsid w:val="00865B5D"/>
    <w:rsid w:val="0086640A"/>
    <w:rsid w:val="008679E0"/>
    <w:rsid w:val="008713D5"/>
    <w:rsid w:val="00872F77"/>
    <w:rsid w:val="008768C3"/>
    <w:rsid w:val="008824B0"/>
    <w:rsid w:val="0088319B"/>
    <w:rsid w:val="0089090B"/>
    <w:rsid w:val="008935AB"/>
    <w:rsid w:val="0089682F"/>
    <w:rsid w:val="00896E7B"/>
    <w:rsid w:val="008A2EB1"/>
    <w:rsid w:val="008A5542"/>
    <w:rsid w:val="008B6F6B"/>
    <w:rsid w:val="008B7D59"/>
    <w:rsid w:val="008C1610"/>
    <w:rsid w:val="008C7B87"/>
    <w:rsid w:val="008D1E28"/>
    <w:rsid w:val="008D504A"/>
    <w:rsid w:val="008D5BFE"/>
    <w:rsid w:val="008E15AF"/>
    <w:rsid w:val="008E67FC"/>
    <w:rsid w:val="008E7E15"/>
    <w:rsid w:val="008F0936"/>
    <w:rsid w:val="008F205A"/>
    <w:rsid w:val="008F4346"/>
    <w:rsid w:val="008F61EC"/>
    <w:rsid w:val="008F646E"/>
    <w:rsid w:val="00902187"/>
    <w:rsid w:val="00903D36"/>
    <w:rsid w:val="00904FFA"/>
    <w:rsid w:val="009119C2"/>
    <w:rsid w:val="00913730"/>
    <w:rsid w:val="00913F4D"/>
    <w:rsid w:val="00917427"/>
    <w:rsid w:val="00920C96"/>
    <w:rsid w:val="009217B3"/>
    <w:rsid w:val="00925E9C"/>
    <w:rsid w:val="0092661D"/>
    <w:rsid w:val="009314E4"/>
    <w:rsid w:val="00940D72"/>
    <w:rsid w:val="00944655"/>
    <w:rsid w:val="0094659E"/>
    <w:rsid w:val="00947B2E"/>
    <w:rsid w:val="00947B85"/>
    <w:rsid w:val="00951EB5"/>
    <w:rsid w:val="009520C3"/>
    <w:rsid w:val="0095492B"/>
    <w:rsid w:val="00957632"/>
    <w:rsid w:val="00961410"/>
    <w:rsid w:val="00961C86"/>
    <w:rsid w:val="00963801"/>
    <w:rsid w:val="00970FDD"/>
    <w:rsid w:val="00980C54"/>
    <w:rsid w:val="00981899"/>
    <w:rsid w:val="00983B3F"/>
    <w:rsid w:val="00992BB8"/>
    <w:rsid w:val="00994D5B"/>
    <w:rsid w:val="009A1E79"/>
    <w:rsid w:val="009A4B98"/>
    <w:rsid w:val="009A7B3D"/>
    <w:rsid w:val="009B09F2"/>
    <w:rsid w:val="009B47B9"/>
    <w:rsid w:val="009B6983"/>
    <w:rsid w:val="009B6F22"/>
    <w:rsid w:val="009C6EFB"/>
    <w:rsid w:val="009C74B0"/>
    <w:rsid w:val="009D0C68"/>
    <w:rsid w:val="009D3240"/>
    <w:rsid w:val="009D3A30"/>
    <w:rsid w:val="009D5125"/>
    <w:rsid w:val="009D6E68"/>
    <w:rsid w:val="009E1025"/>
    <w:rsid w:val="009E6A5A"/>
    <w:rsid w:val="009E76C9"/>
    <w:rsid w:val="009E7A87"/>
    <w:rsid w:val="009F4C53"/>
    <w:rsid w:val="00A029E3"/>
    <w:rsid w:val="00A07A86"/>
    <w:rsid w:val="00A179AB"/>
    <w:rsid w:val="00A2607B"/>
    <w:rsid w:val="00A279E7"/>
    <w:rsid w:val="00A30908"/>
    <w:rsid w:val="00A313DF"/>
    <w:rsid w:val="00A3268D"/>
    <w:rsid w:val="00A32BAA"/>
    <w:rsid w:val="00A338CF"/>
    <w:rsid w:val="00A36351"/>
    <w:rsid w:val="00A366B4"/>
    <w:rsid w:val="00A40301"/>
    <w:rsid w:val="00A50F0B"/>
    <w:rsid w:val="00A543E5"/>
    <w:rsid w:val="00A54C0A"/>
    <w:rsid w:val="00A63B4F"/>
    <w:rsid w:val="00A65352"/>
    <w:rsid w:val="00A6720E"/>
    <w:rsid w:val="00A73BB1"/>
    <w:rsid w:val="00A8459A"/>
    <w:rsid w:val="00A94B71"/>
    <w:rsid w:val="00AB15CB"/>
    <w:rsid w:val="00AC3CEB"/>
    <w:rsid w:val="00AD2769"/>
    <w:rsid w:val="00AD6F00"/>
    <w:rsid w:val="00AD7046"/>
    <w:rsid w:val="00AE13C8"/>
    <w:rsid w:val="00AE1F35"/>
    <w:rsid w:val="00AE4216"/>
    <w:rsid w:val="00AF0E4C"/>
    <w:rsid w:val="00AF42D3"/>
    <w:rsid w:val="00AF4508"/>
    <w:rsid w:val="00AF5665"/>
    <w:rsid w:val="00B031F4"/>
    <w:rsid w:val="00B03B13"/>
    <w:rsid w:val="00B0749D"/>
    <w:rsid w:val="00B121BB"/>
    <w:rsid w:val="00B239B6"/>
    <w:rsid w:val="00B26BEA"/>
    <w:rsid w:val="00B3240F"/>
    <w:rsid w:val="00B33782"/>
    <w:rsid w:val="00B36230"/>
    <w:rsid w:val="00B40318"/>
    <w:rsid w:val="00B46D1C"/>
    <w:rsid w:val="00B479B1"/>
    <w:rsid w:val="00B519F6"/>
    <w:rsid w:val="00B51E78"/>
    <w:rsid w:val="00B55B1A"/>
    <w:rsid w:val="00B6057E"/>
    <w:rsid w:val="00B60FC4"/>
    <w:rsid w:val="00B61B53"/>
    <w:rsid w:val="00B6679F"/>
    <w:rsid w:val="00B667BA"/>
    <w:rsid w:val="00B71EF2"/>
    <w:rsid w:val="00B72C9A"/>
    <w:rsid w:val="00B95651"/>
    <w:rsid w:val="00B97E86"/>
    <w:rsid w:val="00BA2C47"/>
    <w:rsid w:val="00BA3C83"/>
    <w:rsid w:val="00BA7141"/>
    <w:rsid w:val="00BA728C"/>
    <w:rsid w:val="00BB51B7"/>
    <w:rsid w:val="00BC313E"/>
    <w:rsid w:val="00BC4DA3"/>
    <w:rsid w:val="00BC4FC4"/>
    <w:rsid w:val="00BC5013"/>
    <w:rsid w:val="00BE10AD"/>
    <w:rsid w:val="00BE15CD"/>
    <w:rsid w:val="00BE4C5D"/>
    <w:rsid w:val="00BE5924"/>
    <w:rsid w:val="00BF1109"/>
    <w:rsid w:val="00BF2F9F"/>
    <w:rsid w:val="00C00A0F"/>
    <w:rsid w:val="00C01B79"/>
    <w:rsid w:val="00C035AB"/>
    <w:rsid w:val="00C0551A"/>
    <w:rsid w:val="00C078EC"/>
    <w:rsid w:val="00C150EB"/>
    <w:rsid w:val="00C23AA1"/>
    <w:rsid w:val="00C23EBC"/>
    <w:rsid w:val="00C248BD"/>
    <w:rsid w:val="00C25DEA"/>
    <w:rsid w:val="00C26B6D"/>
    <w:rsid w:val="00C27B48"/>
    <w:rsid w:val="00C34A49"/>
    <w:rsid w:val="00C40B09"/>
    <w:rsid w:val="00C4167D"/>
    <w:rsid w:val="00C432CE"/>
    <w:rsid w:val="00C46505"/>
    <w:rsid w:val="00C479F8"/>
    <w:rsid w:val="00C572D5"/>
    <w:rsid w:val="00C616C6"/>
    <w:rsid w:val="00C62E90"/>
    <w:rsid w:val="00C72D18"/>
    <w:rsid w:val="00C760F8"/>
    <w:rsid w:val="00C84B1C"/>
    <w:rsid w:val="00C9091B"/>
    <w:rsid w:val="00C912EF"/>
    <w:rsid w:val="00C91DBD"/>
    <w:rsid w:val="00C9428D"/>
    <w:rsid w:val="00C964DF"/>
    <w:rsid w:val="00C97339"/>
    <w:rsid w:val="00CA6D9E"/>
    <w:rsid w:val="00CB37A6"/>
    <w:rsid w:val="00CB78BB"/>
    <w:rsid w:val="00CC08A9"/>
    <w:rsid w:val="00CC0C16"/>
    <w:rsid w:val="00CC2226"/>
    <w:rsid w:val="00CC4316"/>
    <w:rsid w:val="00CD3001"/>
    <w:rsid w:val="00CD30EF"/>
    <w:rsid w:val="00CD5348"/>
    <w:rsid w:val="00CE0664"/>
    <w:rsid w:val="00CE1DFB"/>
    <w:rsid w:val="00CE776A"/>
    <w:rsid w:val="00CF181B"/>
    <w:rsid w:val="00CF7821"/>
    <w:rsid w:val="00D031AB"/>
    <w:rsid w:val="00D03E7A"/>
    <w:rsid w:val="00D0566D"/>
    <w:rsid w:val="00D11EA3"/>
    <w:rsid w:val="00D15FEF"/>
    <w:rsid w:val="00D1678C"/>
    <w:rsid w:val="00D200F0"/>
    <w:rsid w:val="00D21BDD"/>
    <w:rsid w:val="00D2239A"/>
    <w:rsid w:val="00D2331B"/>
    <w:rsid w:val="00D30459"/>
    <w:rsid w:val="00D32236"/>
    <w:rsid w:val="00D3674F"/>
    <w:rsid w:val="00D3679B"/>
    <w:rsid w:val="00D50709"/>
    <w:rsid w:val="00D5504D"/>
    <w:rsid w:val="00D5508C"/>
    <w:rsid w:val="00D56EAA"/>
    <w:rsid w:val="00D63BE6"/>
    <w:rsid w:val="00D81736"/>
    <w:rsid w:val="00D81EBB"/>
    <w:rsid w:val="00D8465E"/>
    <w:rsid w:val="00D877EE"/>
    <w:rsid w:val="00D87F67"/>
    <w:rsid w:val="00D96D9B"/>
    <w:rsid w:val="00DA5E70"/>
    <w:rsid w:val="00DA747F"/>
    <w:rsid w:val="00DB2567"/>
    <w:rsid w:val="00DB4885"/>
    <w:rsid w:val="00DB72F9"/>
    <w:rsid w:val="00DE2D73"/>
    <w:rsid w:val="00DE5349"/>
    <w:rsid w:val="00DE7D1E"/>
    <w:rsid w:val="00DF2F3D"/>
    <w:rsid w:val="00DF4E4D"/>
    <w:rsid w:val="00DF53C4"/>
    <w:rsid w:val="00DF6642"/>
    <w:rsid w:val="00E003D4"/>
    <w:rsid w:val="00E0095C"/>
    <w:rsid w:val="00E01752"/>
    <w:rsid w:val="00E077B8"/>
    <w:rsid w:val="00E136C1"/>
    <w:rsid w:val="00E15673"/>
    <w:rsid w:val="00E234E6"/>
    <w:rsid w:val="00E24EFC"/>
    <w:rsid w:val="00E254ED"/>
    <w:rsid w:val="00E25E3A"/>
    <w:rsid w:val="00E35E06"/>
    <w:rsid w:val="00E36AC0"/>
    <w:rsid w:val="00E36D8F"/>
    <w:rsid w:val="00E36F94"/>
    <w:rsid w:val="00E40434"/>
    <w:rsid w:val="00E459F6"/>
    <w:rsid w:val="00E462B0"/>
    <w:rsid w:val="00E543B8"/>
    <w:rsid w:val="00E5642F"/>
    <w:rsid w:val="00E61D1F"/>
    <w:rsid w:val="00E64781"/>
    <w:rsid w:val="00E64FF3"/>
    <w:rsid w:val="00E74356"/>
    <w:rsid w:val="00E7500F"/>
    <w:rsid w:val="00E760D8"/>
    <w:rsid w:val="00E90E63"/>
    <w:rsid w:val="00E919BF"/>
    <w:rsid w:val="00E96B7E"/>
    <w:rsid w:val="00EC2555"/>
    <w:rsid w:val="00EC7E26"/>
    <w:rsid w:val="00EE01B6"/>
    <w:rsid w:val="00EE1C57"/>
    <w:rsid w:val="00EF1794"/>
    <w:rsid w:val="00EF3F47"/>
    <w:rsid w:val="00F0241B"/>
    <w:rsid w:val="00F10EAD"/>
    <w:rsid w:val="00F27654"/>
    <w:rsid w:val="00F30BB3"/>
    <w:rsid w:val="00F32A90"/>
    <w:rsid w:val="00F353C5"/>
    <w:rsid w:val="00F37A58"/>
    <w:rsid w:val="00F50678"/>
    <w:rsid w:val="00F55150"/>
    <w:rsid w:val="00F551A0"/>
    <w:rsid w:val="00F61C48"/>
    <w:rsid w:val="00F707A7"/>
    <w:rsid w:val="00F7445C"/>
    <w:rsid w:val="00F81A79"/>
    <w:rsid w:val="00F85876"/>
    <w:rsid w:val="00F86568"/>
    <w:rsid w:val="00F92644"/>
    <w:rsid w:val="00F93FCF"/>
    <w:rsid w:val="00F94750"/>
    <w:rsid w:val="00FA11B3"/>
    <w:rsid w:val="00FA580A"/>
    <w:rsid w:val="00FB0364"/>
    <w:rsid w:val="00FB0412"/>
    <w:rsid w:val="00FB2D7C"/>
    <w:rsid w:val="00FB6A58"/>
    <w:rsid w:val="00FC1D4C"/>
    <w:rsid w:val="00FC2C32"/>
    <w:rsid w:val="00FC5C2A"/>
    <w:rsid w:val="00FD3A1C"/>
    <w:rsid w:val="00FD5DF7"/>
    <w:rsid w:val="00FD7641"/>
    <w:rsid w:val="00FE02F0"/>
    <w:rsid w:val="00FE27AC"/>
    <w:rsid w:val="00FE5035"/>
    <w:rsid w:val="00FE601E"/>
    <w:rsid w:val="00FE792F"/>
    <w:rsid w:val="00FE7C76"/>
    <w:rsid w:val="00FF52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DADB1"/>
  <w15:docId w15:val="{6EC98B4A-27AA-43C1-BDAE-901CE3C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D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7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2377DA"/>
    <w:rPr>
      <w:rFonts w:ascii="Calibri Light" w:eastAsia="SimSun" w:hAnsi="Calibri Light" w:cs="Times New Roman"/>
      <w:b/>
      <w:bCs/>
      <w:color w:val="1F4E79"/>
    </w:rPr>
  </w:style>
  <w:style w:type="paragraph" w:styleId="ListParagraph">
    <w:name w:val="List Paragraph"/>
    <w:basedOn w:val="Normal"/>
    <w:uiPriority w:val="34"/>
    <w:qFormat/>
    <w:rsid w:val="0019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7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47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7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47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473C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1Char">
    <w:name w:val="Heading 1 Char"/>
    <w:link w:val="Heading1"/>
    <w:uiPriority w:val="9"/>
    <w:rsid w:val="00237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237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37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37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377DA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237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8Char">
    <w:name w:val="Heading 8 Char"/>
    <w:link w:val="Heading8"/>
    <w:uiPriority w:val="9"/>
    <w:semiHidden/>
    <w:rsid w:val="00237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2377DA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77DA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237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237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2377DA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2377DA"/>
    <w:rPr>
      <w:b/>
      <w:bCs/>
    </w:rPr>
  </w:style>
  <w:style w:type="character" w:styleId="Emphasis">
    <w:name w:val="Emphasis"/>
    <w:uiPriority w:val="20"/>
    <w:qFormat/>
    <w:rsid w:val="002377DA"/>
    <w:rPr>
      <w:i/>
      <w:iCs/>
    </w:rPr>
  </w:style>
  <w:style w:type="paragraph" w:styleId="NoSpacing">
    <w:name w:val="No Spacing"/>
    <w:uiPriority w:val="1"/>
    <w:qFormat/>
    <w:rsid w:val="002377DA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37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377D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37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377DA"/>
    <w:rPr>
      <w:i/>
      <w:iCs/>
      <w:color w:val="595959"/>
    </w:rPr>
  </w:style>
  <w:style w:type="character" w:styleId="IntenseEmphasis">
    <w:name w:val="Intense Emphasis"/>
    <w:uiPriority w:val="21"/>
    <w:qFormat/>
    <w:rsid w:val="002377DA"/>
    <w:rPr>
      <w:b/>
      <w:bCs/>
      <w:i/>
      <w:iCs/>
    </w:rPr>
  </w:style>
  <w:style w:type="character" w:styleId="SubtleReference">
    <w:name w:val="Subtle Reference"/>
    <w:uiPriority w:val="31"/>
    <w:qFormat/>
    <w:rsid w:val="002377DA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377DA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377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7DA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5A576C"/>
  </w:style>
  <w:style w:type="character" w:styleId="Hyperlink">
    <w:name w:val="Hyperlink"/>
    <w:basedOn w:val="DefaultParagraphFont"/>
    <w:uiPriority w:val="99"/>
    <w:unhideWhenUsed/>
    <w:rsid w:val="005A576C"/>
    <w:rPr>
      <w:color w:val="0563C1" w:themeColor="hyperlink"/>
      <w:u w:val="single"/>
    </w:rPr>
  </w:style>
  <w:style w:type="character" w:customStyle="1" w:styleId="downloadlinklink">
    <w:name w:val="download_link_link"/>
    <w:basedOn w:val="DefaultParagraphFont"/>
    <w:rsid w:val="00445D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9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20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vopen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vopen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9CBCC-09D9-46CA-A8DD-9EF73D4D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K.Voulgaridi</cp:lastModifiedBy>
  <cp:revision>2</cp:revision>
  <cp:lastPrinted>2018-11-30T22:53:00Z</cp:lastPrinted>
  <dcterms:created xsi:type="dcterms:W3CDTF">2023-06-21T09:03:00Z</dcterms:created>
  <dcterms:modified xsi:type="dcterms:W3CDTF">2023-06-21T09:03:00Z</dcterms:modified>
</cp:coreProperties>
</file>