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3969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63905" w:rsidRPr="0018272D" w14:paraId="6CCFFB0D" w14:textId="77777777" w:rsidTr="00E5799D">
        <w:trPr>
          <w:trHeight w:val="1418"/>
        </w:trPr>
        <w:tc>
          <w:tcPr>
            <w:tcW w:w="3969" w:type="dxa"/>
          </w:tcPr>
          <w:p w14:paraId="02E380C7" w14:textId="77777777" w:rsidR="00863905" w:rsidRPr="0018272D" w:rsidRDefault="00863905" w:rsidP="00F32AD9">
            <w:pPr>
              <w:spacing w:beforeAutospacing="1" w:after="100" w:afterAutospacing="1"/>
              <w:jc w:val="right"/>
              <w:rPr>
                <w:rFonts w:eastAsia="Times New Roman" w:cstheme="minorHAnsi"/>
                <w:b/>
                <w:bCs/>
                <w:color w:val="4472C4" w:themeColor="accent1"/>
                <w:lang w:val="el-GR"/>
              </w:rPr>
            </w:pPr>
            <w:r w:rsidRPr="0018272D">
              <w:rPr>
                <w:rFonts w:eastAsia="Times New Roman" w:cstheme="minorHAnsi"/>
                <w:b/>
                <w:bCs/>
                <w:noProof/>
                <w:color w:val="222222"/>
                <w:lang w:val="el-GR" w:eastAsia="el-GR"/>
              </w:rPr>
              <w:drawing>
                <wp:anchor distT="0" distB="0" distL="114300" distR="114300" simplePos="0" relativeHeight="251658240" behindDoc="0" locked="0" layoutInCell="1" allowOverlap="1" wp14:anchorId="070173AC" wp14:editId="7D7148E8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38100</wp:posOffset>
                  </wp:positionV>
                  <wp:extent cx="1370768" cy="855190"/>
                  <wp:effectExtent l="0" t="0" r="1270" b="2540"/>
                  <wp:wrapSquare wrapText="bothSides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768" cy="85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3905" w:rsidRPr="0018272D" w14:paraId="23EFEBC1" w14:textId="77777777" w:rsidTr="00F32AD9">
        <w:tc>
          <w:tcPr>
            <w:tcW w:w="3969" w:type="dxa"/>
          </w:tcPr>
          <w:p w14:paraId="01DF1ABD" w14:textId="77777777" w:rsidR="00863905" w:rsidRPr="0018272D" w:rsidRDefault="00863905" w:rsidP="00F32AD9">
            <w:pPr>
              <w:jc w:val="right"/>
              <w:rPr>
                <w:rFonts w:cstheme="minorHAnsi"/>
              </w:rPr>
            </w:pPr>
          </w:p>
          <w:p w14:paraId="67117630" w14:textId="77777777" w:rsidR="00863905" w:rsidRPr="0018272D" w:rsidRDefault="0018783F" w:rsidP="00F32AD9">
            <w:pPr>
              <w:jc w:val="right"/>
              <w:rPr>
                <w:rFonts w:eastAsia="Times New Roman" w:cstheme="minorHAnsi"/>
                <w:b/>
                <w:bCs/>
                <w:color w:val="4472C4" w:themeColor="accent1"/>
                <w:lang w:val="el-GR"/>
              </w:rPr>
            </w:pPr>
            <w:hyperlink r:id="rId9" w:history="1">
              <w:r w:rsidR="00863905" w:rsidRPr="0018272D">
                <w:rPr>
                  <w:rStyle w:val="-"/>
                  <w:rFonts w:eastAsia="Times New Roman" w:cstheme="minorHAnsi"/>
                  <w:b/>
                  <w:bCs/>
                </w:rPr>
                <w:t>pressoffice</w:t>
              </w:r>
              <w:r w:rsidR="00863905" w:rsidRPr="0018272D">
                <w:rPr>
                  <w:rStyle w:val="-"/>
                  <w:rFonts w:eastAsia="Times New Roman" w:cstheme="minorHAnsi"/>
                  <w:b/>
                  <w:bCs/>
                  <w:lang w:val="el-GR"/>
                </w:rPr>
                <w:t>@</w:t>
              </w:r>
              <w:r w:rsidR="00863905" w:rsidRPr="0018272D">
                <w:rPr>
                  <w:rStyle w:val="-"/>
                  <w:rFonts w:eastAsia="Times New Roman" w:cstheme="minorHAnsi"/>
                  <w:b/>
                  <w:bCs/>
                </w:rPr>
                <w:t>necca</w:t>
              </w:r>
              <w:r w:rsidR="00863905" w:rsidRPr="0018272D">
                <w:rPr>
                  <w:rStyle w:val="-"/>
                  <w:rFonts w:eastAsia="Times New Roman" w:cstheme="minorHAnsi"/>
                  <w:b/>
                  <w:bCs/>
                  <w:lang w:val="el-GR"/>
                </w:rPr>
                <w:t>.</w:t>
              </w:r>
              <w:r w:rsidR="00863905" w:rsidRPr="0018272D">
                <w:rPr>
                  <w:rStyle w:val="-"/>
                  <w:rFonts w:eastAsia="Times New Roman" w:cstheme="minorHAnsi"/>
                  <w:b/>
                  <w:bCs/>
                </w:rPr>
                <w:t>gov</w:t>
              </w:r>
              <w:r w:rsidR="00863905" w:rsidRPr="0018272D">
                <w:rPr>
                  <w:rStyle w:val="-"/>
                  <w:rFonts w:eastAsia="Times New Roman" w:cstheme="minorHAnsi"/>
                  <w:b/>
                  <w:bCs/>
                  <w:lang w:val="el-GR"/>
                </w:rPr>
                <w:t>.</w:t>
              </w:r>
              <w:r w:rsidR="00863905" w:rsidRPr="0018272D">
                <w:rPr>
                  <w:rStyle w:val="-"/>
                  <w:rFonts w:eastAsia="Times New Roman" w:cstheme="minorHAnsi"/>
                  <w:b/>
                  <w:bCs/>
                </w:rPr>
                <w:t>gr</w:t>
              </w:r>
            </w:hyperlink>
          </w:p>
        </w:tc>
      </w:tr>
    </w:tbl>
    <w:p w14:paraId="68DCA38D" w14:textId="48EFF141" w:rsidR="003E67F8" w:rsidRPr="0018272D" w:rsidRDefault="003E67F8" w:rsidP="00863905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 w:cstheme="minorHAnsi"/>
          <w:b/>
          <w:bCs/>
          <w:color w:val="222222"/>
          <w:lang w:val="el-GR"/>
        </w:rPr>
      </w:pPr>
    </w:p>
    <w:p w14:paraId="20624914" w14:textId="06CB99B5" w:rsidR="004A4364" w:rsidRPr="0018272D" w:rsidRDefault="004A4364" w:rsidP="004C6D9A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b/>
          <w:bCs/>
          <w:color w:val="222222"/>
          <w:u w:val="single"/>
          <w:lang w:val="el-GR"/>
        </w:rPr>
      </w:pPr>
      <w:r w:rsidRPr="0018272D">
        <w:rPr>
          <w:rFonts w:eastAsia="Times New Roman" w:cstheme="minorHAnsi"/>
          <w:b/>
          <w:bCs/>
          <w:color w:val="222222"/>
          <w:u w:val="single"/>
          <w:lang w:val="el-GR"/>
        </w:rPr>
        <w:t>ΔΕΛΤΙΟ ΤΥΠΟΥ</w:t>
      </w:r>
    </w:p>
    <w:p w14:paraId="0324A96D" w14:textId="203EDBAB" w:rsidR="002C4E76" w:rsidRPr="0018272D" w:rsidRDefault="00FF3964" w:rsidP="002C4E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l-GR" w:eastAsia="el-GR"/>
        </w:rPr>
      </w:pPr>
      <w:r w:rsidRPr="0018272D">
        <w:rPr>
          <w:rFonts w:eastAsia="Times New Roman" w:cstheme="minorHAnsi"/>
          <w:b/>
          <w:bCs/>
          <w:color w:val="222222"/>
          <w:lang w:val="el-GR"/>
        </w:rPr>
        <w:t xml:space="preserve">ΟΦΥΠΕΚΑ: </w:t>
      </w:r>
      <w:r w:rsidR="002C4E76" w:rsidRPr="0018272D">
        <w:rPr>
          <w:rFonts w:eastAsia="Times New Roman" w:cstheme="minorHAnsi"/>
          <w:b/>
          <w:bCs/>
          <w:color w:val="222222"/>
          <w:lang w:val="el-GR"/>
        </w:rPr>
        <w:t>ΕΝΙΣΧΥΕΤΑΙ Η ΦΥΛΑΞΗ ΤΟΥ ΕΘΝΙΚΟΥ ΠΑΡΚΟΥ ΑΛΟΝΝΗΣΟΥ</w:t>
      </w:r>
    </w:p>
    <w:p w14:paraId="7FF6FE18" w14:textId="7C1C3A13" w:rsidR="00AF6975" w:rsidRPr="00B81746" w:rsidRDefault="004A4364" w:rsidP="00892D73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18272D">
        <w:rPr>
          <w:rFonts w:eastAsia="Times New Roman" w:cstheme="minorHAnsi"/>
          <w:b/>
          <w:bCs/>
        </w:rPr>
        <w:t>A</w:t>
      </w:r>
      <w:proofErr w:type="spellStart"/>
      <w:r w:rsidRPr="0018272D">
        <w:rPr>
          <w:rFonts w:eastAsia="Times New Roman" w:cstheme="minorHAnsi"/>
          <w:b/>
          <w:bCs/>
          <w:lang w:val="el-GR"/>
        </w:rPr>
        <w:t>θήνα</w:t>
      </w:r>
      <w:proofErr w:type="spellEnd"/>
      <w:r w:rsidRPr="0018272D">
        <w:rPr>
          <w:rFonts w:eastAsia="Times New Roman" w:cstheme="minorHAnsi"/>
          <w:b/>
          <w:bCs/>
          <w:lang w:val="el-GR"/>
        </w:rPr>
        <w:t xml:space="preserve">, </w:t>
      </w:r>
      <w:r w:rsidR="00892D73">
        <w:rPr>
          <w:rFonts w:eastAsia="Times New Roman" w:cstheme="minorHAnsi"/>
          <w:b/>
          <w:bCs/>
          <w:lang w:val="el-GR"/>
        </w:rPr>
        <w:t>Τρίτη</w:t>
      </w:r>
      <w:r w:rsidRPr="00892D73">
        <w:rPr>
          <w:rFonts w:eastAsia="Times New Roman" w:cstheme="minorHAnsi"/>
          <w:b/>
          <w:bCs/>
          <w:lang w:val="el-GR"/>
        </w:rPr>
        <w:t xml:space="preserve"> </w:t>
      </w:r>
      <w:r w:rsidR="00892D73" w:rsidRPr="00892D73">
        <w:rPr>
          <w:rFonts w:eastAsia="Times New Roman" w:cstheme="minorHAnsi"/>
          <w:b/>
          <w:bCs/>
          <w:lang w:val="el-GR"/>
        </w:rPr>
        <w:t>9</w:t>
      </w:r>
      <w:r w:rsidR="002C4E76" w:rsidRPr="00892D73">
        <w:rPr>
          <w:rFonts w:eastAsia="Times New Roman" w:cstheme="minorHAnsi"/>
          <w:b/>
          <w:bCs/>
          <w:lang w:val="el-GR"/>
        </w:rPr>
        <w:t xml:space="preserve"> Μαΐου</w:t>
      </w:r>
      <w:r w:rsidRPr="0018272D">
        <w:rPr>
          <w:rFonts w:eastAsia="Times New Roman" w:cstheme="minorHAnsi"/>
          <w:b/>
          <w:bCs/>
          <w:lang w:val="el-GR"/>
        </w:rPr>
        <w:t xml:space="preserve"> 2023 – </w:t>
      </w:r>
      <w:r w:rsidR="008E71D2" w:rsidRPr="0018272D">
        <w:rPr>
          <w:rFonts w:eastAsia="Times New Roman" w:cstheme="minorHAnsi"/>
          <w:sz w:val="24"/>
          <w:szCs w:val="24"/>
          <w:lang w:val="el-GR" w:eastAsia="el-GR"/>
        </w:rPr>
        <w:t xml:space="preserve">Στην ενίσχυση της φύλαξης του Εθνικού Πάρκου Αλοννήσου Βορείων </w:t>
      </w:r>
      <w:proofErr w:type="spellStart"/>
      <w:r w:rsidR="008E71D2" w:rsidRPr="0018272D">
        <w:rPr>
          <w:rFonts w:eastAsia="Times New Roman" w:cstheme="minorHAnsi"/>
          <w:sz w:val="24"/>
          <w:szCs w:val="24"/>
          <w:lang w:val="el-GR" w:eastAsia="el-GR"/>
        </w:rPr>
        <w:t>Σποράδων</w:t>
      </w:r>
      <w:proofErr w:type="spellEnd"/>
      <w:r w:rsidR="00FF3964" w:rsidRPr="0018272D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8E71D2" w:rsidRPr="0018272D">
        <w:rPr>
          <w:rFonts w:eastAsia="Times New Roman" w:cstheme="minorHAnsi"/>
          <w:sz w:val="24"/>
          <w:szCs w:val="24"/>
          <w:lang w:val="el-GR" w:eastAsia="el-GR"/>
        </w:rPr>
        <w:t>προχωρά ο Οργανισμός Φυσικού Περιβάλλοντος και Κλιματικής Αλλαγής (ΟΦΥΠΕΚΑ)</w:t>
      </w:r>
      <w:r w:rsidR="00417B03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417B03" w:rsidRPr="0018272D">
        <w:rPr>
          <w:rFonts w:eastAsia="Times New Roman" w:cstheme="minorHAnsi"/>
          <w:sz w:val="24"/>
          <w:szCs w:val="24"/>
          <w:lang w:val="el-GR" w:eastAsia="el-GR"/>
        </w:rPr>
        <w:t>με προσλήψεις προσωπικού και σύναψη συνεργασιών</w:t>
      </w:r>
      <w:r w:rsidR="00AF6975" w:rsidRPr="0018272D">
        <w:rPr>
          <w:rFonts w:eastAsia="Times New Roman" w:cstheme="minorHAnsi"/>
          <w:sz w:val="24"/>
          <w:szCs w:val="24"/>
          <w:lang w:val="el-GR" w:eastAsia="el-GR"/>
        </w:rPr>
        <w:t>, προκειμένου να καλυφθούν ο</w:t>
      </w:r>
      <w:r w:rsidR="00417B03">
        <w:rPr>
          <w:rFonts w:eastAsia="Times New Roman" w:cstheme="minorHAnsi"/>
          <w:sz w:val="24"/>
          <w:szCs w:val="24"/>
          <w:lang w:val="el-GR" w:eastAsia="el-GR"/>
        </w:rPr>
        <w:t>ι</w:t>
      </w:r>
      <w:r w:rsidR="00AF6975" w:rsidRPr="0018272D">
        <w:rPr>
          <w:rFonts w:eastAsia="Times New Roman" w:cstheme="minorHAnsi"/>
          <w:sz w:val="24"/>
          <w:szCs w:val="24"/>
          <w:lang w:val="el-GR" w:eastAsia="el-GR"/>
        </w:rPr>
        <w:t xml:space="preserve"> αυξημένες ανάγκες λόγω της τουριστικής περιόδου. </w:t>
      </w:r>
      <w:r w:rsidR="00FF3964" w:rsidRPr="0018272D">
        <w:rPr>
          <w:rFonts w:eastAsia="Times New Roman" w:cstheme="minorHAnsi"/>
          <w:sz w:val="24"/>
          <w:szCs w:val="24"/>
          <w:lang w:val="el-GR" w:eastAsia="el-GR"/>
        </w:rPr>
        <w:t xml:space="preserve">Ειδικότερα, </w:t>
      </w:r>
      <w:r w:rsidR="00AF6975" w:rsidRPr="0018272D">
        <w:rPr>
          <w:rFonts w:eastAsia="Times New Roman" w:cstheme="minorHAnsi"/>
          <w:sz w:val="24"/>
          <w:szCs w:val="24"/>
          <w:lang w:val="el-GR" w:eastAsia="el-GR"/>
        </w:rPr>
        <w:t xml:space="preserve">ο ΟΦΥΠΕΚΑ προχώρησε </w:t>
      </w:r>
      <w:r w:rsidR="00FF3964" w:rsidRPr="0018272D">
        <w:rPr>
          <w:rFonts w:eastAsia="Times New Roman" w:cstheme="minorHAnsi"/>
          <w:sz w:val="24"/>
          <w:szCs w:val="24"/>
          <w:lang w:val="el-GR" w:eastAsia="el-GR"/>
        </w:rPr>
        <w:t xml:space="preserve">πρόσφατα </w:t>
      </w:r>
      <w:r w:rsidR="00AF6975" w:rsidRPr="0018272D">
        <w:rPr>
          <w:rFonts w:eastAsia="Times New Roman" w:cstheme="minorHAnsi"/>
          <w:sz w:val="24"/>
          <w:szCs w:val="24"/>
          <w:lang w:val="el-GR" w:eastAsia="el-GR"/>
        </w:rPr>
        <w:t>στην πρόσληψη δύο εξειδικευμένων οδηγών ταχυπλόου</w:t>
      </w:r>
      <w:r w:rsidR="00FF3964" w:rsidRPr="0018272D">
        <w:rPr>
          <w:rFonts w:eastAsia="Times New Roman" w:cstheme="minorHAnsi"/>
          <w:sz w:val="24"/>
          <w:szCs w:val="24"/>
          <w:lang w:val="el-GR" w:eastAsia="el-GR"/>
        </w:rPr>
        <w:t xml:space="preserve"> (με συμβάσεις ορισμένου χρόνου), οι οποίοι θα υποστηρίξουν το προσωπικό της Μονάδας Διαχείρισης του Εθνικού Πάρκου στην καθημερινή εποπτεία. Επίσης, στο πλαίσιο της συνεργασίας του ΟΦΥΠΕΚΑ με το ίδρυμα </w:t>
      </w:r>
      <w:r w:rsidR="00FF3964" w:rsidRPr="0018272D">
        <w:rPr>
          <w:rFonts w:eastAsia="Times New Roman" w:cstheme="minorHAnsi"/>
          <w:sz w:val="24"/>
          <w:szCs w:val="24"/>
          <w:lang w:eastAsia="el-GR"/>
        </w:rPr>
        <w:t>Thalassa</w:t>
      </w:r>
      <w:r w:rsidR="00FF3964" w:rsidRPr="0018272D">
        <w:rPr>
          <w:rFonts w:eastAsia="Times New Roman" w:cstheme="minorHAnsi"/>
          <w:sz w:val="24"/>
          <w:szCs w:val="24"/>
          <w:lang w:val="el-GR" w:eastAsia="el-GR"/>
        </w:rPr>
        <w:t>, έγινε αποδοχή δωρεάς από το Ίδρυμα</w:t>
      </w:r>
      <w:r w:rsidR="00417B03">
        <w:rPr>
          <w:rFonts w:eastAsia="Times New Roman" w:cstheme="minorHAnsi"/>
          <w:sz w:val="24"/>
          <w:szCs w:val="24"/>
          <w:lang w:val="el-GR" w:eastAsia="el-GR"/>
        </w:rPr>
        <w:t>,</w:t>
      </w:r>
      <w:r w:rsidR="00FF3964" w:rsidRPr="0018272D">
        <w:rPr>
          <w:rFonts w:eastAsia="Times New Roman" w:cstheme="minorHAnsi"/>
          <w:sz w:val="24"/>
          <w:szCs w:val="24"/>
          <w:lang w:val="el-GR" w:eastAsia="el-GR"/>
        </w:rPr>
        <w:t xml:space="preserve"> ώστε να απασχοληθούν στη φύλαξη του Εθνικού Πάρκου δύο επιπλέον συνεργάτες.</w:t>
      </w:r>
      <w:r w:rsidR="00B81746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B81746" w:rsidRPr="00B0774C">
        <w:rPr>
          <w:rFonts w:eastAsia="Times New Roman" w:cstheme="minorHAnsi"/>
          <w:sz w:val="24"/>
          <w:szCs w:val="24"/>
          <w:lang w:val="el-GR" w:eastAsia="el-GR"/>
        </w:rPr>
        <w:t>Η εν λόγω δωρεά είναι άλλη μια συμβολή του Ιδρύματος στην προστασία της ευρύτερης περιοχής.</w:t>
      </w:r>
    </w:p>
    <w:p w14:paraId="04B487A7" w14:textId="2FAFDF0F" w:rsidR="0018272D" w:rsidRDefault="00FF3964" w:rsidP="00892D7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18272D">
        <w:rPr>
          <w:rFonts w:eastAsia="Times New Roman" w:cstheme="minorHAnsi"/>
          <w:sz w:val="24"/>
          <w:szCs w:val="24"/>
          <w:lang w:val="el-GR" w:eastAsia="el-GR"/>
        </w:rPr>
        <w:t xml:space="preserve">Τέλος, συμφωνήθηκε η επέκταση του Μνημονίου Συνεργασίας με την </w:t>
      </w:r>
      <w:r w:rsidRPr="00B0774C">
        <w:rPr>
          <w:rFonts w:eastAsia="Times New Roman" w:cstheme="minorHAnsi"/>
          <w:sz w:val="24"/>
          <w:szCs w:val="24"/>
          <w:lang w:val="el-GR" w:eastAsia="el-GR"/>
        </w:rPr>
        <w:t>Sea</w:t>
      </w:r>
      <w:r w:rsidRPr="0018272D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Pr="0018272D">
        <w:rPr>
          <w:rFonts w:eastAsia="Times New Roman" w:cstheme="minorHAnsi"/>
          <w:sz w:val="24"/>
          <w:szCs w:val="24"/>
          <w:lang w:eastAsia="el-GR"/>
        </w:rPr>
        <w:t>Shepherd</w:t>
      </w:r>
      <w:r w:rsidRPr="0018272D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Pr="0018272D">
        <w:rPr>
          <w:rFonts w:eastAsia="Times New Roman" w:cstheme="minorHAnsi"/>
          <w:sz w:val="24"/>
          <w:szCs w:val="24"/>
          <w:lang w:eastAsia="el-GR"/>
        </w:rPr>
        <w:t>Global</w:t>
      </w:r>
      <w:r w:rsidRPr="0018272D">
        <w:rPr>
          <w:rFonts w:eastAsia="Times New Roman" w:cstheme="minorHAnsi"/>
          <w:sz w:val="24"/>
          <w:szCs w:val="24"/>
          <w:lang w:val="el-GR" w:eastAsia="el-GR"/>
        </w:rPr>
        <w:t xml:space="preserve">, ώστε </w:t>
      </w:r>
      <w:r w:rsidR="0018272D" w:rsidRPr="0018272D">
        <w:rPr>
          <w:rFonts w:eastAsia="Times New Roman" w:cstheme="minorHAnsi"/>
          <w:sz w:val="24"/>
          <w:szCs w:val="24"/>
          <w:lang w:val="el-GR" w:eastAsia="el-GR"/>
        </w:rPr>
        <w:t>σκάφος της Μη Κυβερνητικής Οργάνωσης</w:t>
      </w:r>
      <w:r w:rsidRPr="0018272D">
        <w:rPr>
          <w:rFonts w:eastAsia="Times New Roman" w:cstheme="minorHAnsi"/>
          <w:sz w:val="24"/>
          <w:szCs w:val="24"/>
          <w:lang w:val="el-GR" w:eastAsia="el-GR"/>
        </w:rPr>
        <w:t xml:space="preserve"> με δύο συνεργάτες </w:t>
      </w:r>
      <w:r w:rsidR="0018272D" w:rsidRPr="0018272D">
        <w:rPr>
          <w:rFonts w:eastAsia="Times New Roman" w:cstheme="minorHAnsi"/>
          <w:sz w:val="24"/>
          <w:szCs w:val="24"/>
          <w:lang w:val="el-GR" w:eastAsia="el-GR"/>
        </w:rPr>
        <w:t xml:space="preserve">της </w:t>
      </w:r>
      <w:r w:rsidRPr="0018272D">
        <w:rPr>
          <w:rFonts w:eastAsia="Times New Roman" w:cstheme="minorHAnsi"/>
          <w:sz w:val="24"/>
          <w:szCs w:val="24"/>
          <w:lang w:val="el-GR" w:eastAsia="el-GR"/>
        </w:rPr>
        <w:t>να συμμετέχει και φέτος στη φύλαξη της προστατευόμενης περιοχής. Σημειώνεται ότι</w:t>
      </w:r>
      <w:r w:rsidR="0018272D">
        <w:rPr>
          <w:rFonts w:eastAsia="Times New Roman" w:cstheme="minorHAnsi"/>
          <w:sz w:val="24"/>
          <w:szCs w:val="24"/>
          <w:lang w:val="el-GR" w:eastAsia="el-GR"/>
        </w:rPr>
        <w:t xml:space="preserve"> ήδη</w:t>
      </w:r>
      <w:r w:rsidRPr="0018272D">
        <w:rPr>
          <w:rFonts w:eastAsia="Times New Roman" w:cstheme="minorHAnsi"/>
          <w:sz w:val="24"/>
          <w:szCs w:val="24"/>
          <w:lang w:val="el-GR" w:eastAsia="el-GR"/>
        </w:rPr>
        <w:t xml:space="preserve"> από </w:t>
      </w:r>
      <w:r w:rsidR="0018272D">
        <w:rPr>
          <w:rFonts w:eastAsia="Times New Roman" w:cstheme="minorHAnsi"/>
          <w:sz w:val="24"/>
          <w:szCs w:val="24"/>
          <w:lang w:val="el-GR" w:eastAsia="el-GR"/>
        </w:rPr>
        <w:t xml:space="preserve">πέρσι –από </w:t>
      </w:r>
      <w:r w:rsidR="00417B03">
        <w:rPr>
          <w:rFonts w:eastAsia="Times New Roman" w:cstheme="minorHAnsi"/>
          <w:sz w:val="24"/>
          <w:szCs w:val="24"/>
          <w:lang w:val="el-GR" w:eastAsia="el-GR"/>
        </w:rPr>
        <w:t>το Μά</w:t>
      </w:r>
      <w:r w:rsidR="0018272D">
        <w:rPr>
          <w:rFonts w:eastAsia="Times New Roman" w:cstheme="minorHAnsi"/>
          <w:sz w:val="24"/>
          <w:szCs w:val="24"/>
          <w:lang w:val="el-GR" w:eastAsia="el-GR"/>
        </w:rPr>
        <w:t>ιο έως και το Δεκέμβριο του 2022</w:t>
      </w:r>
      <w:r w:rsidR="00417B03">
        <w:rPr>
          <w:rFonts w:eastAsia="Times New Roman" w:cstheme="minorHAnsi"/>
          <w:sz w:val="24"/>
          <w:szCs w:val="24"/>
          <w:lang w:val="el-GR" w:eastAsia="el-GR"/>
        </w:rPr>
        <w:t>-</w:t>
      </w:r>
      <w:r w:rsidR="0018272D">
        <w:rPr>
          <w:rFonts w:eastAsia="Times New Roman" w:cstheme="minorHAnsi"/>
          <w:sz w:val="24"/>
          <w:szCs w:val="24"/>
          <w:lang w:val="el-GR" w:eastAsia="el-GR"/>
        </w:rPr>
        <w:t xml:space="preserve"> το σκάφος </w:t>
      </w:r>
      <w:proofErr w:type="spellStart"/>
      <w:r w:rsidR="0018272D" w:rsidRPr="0018272D">
        <w:rPr>
          <w:rFonts w:eastAsia="Times New Roman" w:cstheme="minorHAnsi"/>
          <w:sz w:val="24"/>
          <w:szCs w:val="24"/>
          <w:lang w:val="el-GR" w:eastAsia="el-GR"/>
        </w:rPr>
        <w:t>Emanuel</w:t>
      </w:r>
      <w:proofErr w:type="spellEnd"/>
      <w:r w:rsidR="0018272D" w:rsidRPr="0018272D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proofErr w:type="spellStart"/>
      <w:r w:rsidR="0018272D" w:rsidRPr="0018272D">
        <w:rPr>
          <w:rFonts w:eastAsia="Times New Roman" w:cstheme="minorHAnsi"/>
          <w:sz w:val="24"/>
          <w:szCs w:val="24"/>
          <w:lang w:val="el-GR" w:eastAsia="el-GR"/>
        </w:rPr>
        <w:t>Bronner</w:t>
      </w:r>
      <w:proofErr w:type="spellEnd"/>
      <w:r w:rsidR="00417B03">
        <w:rPr>
          <w:rFonts w:eastAsia="Times New Roman" w:cstheme="minorHAnsi"/>
          <w:sz w:val="24"/>
          <w:szCs w:val="24"/>
          <w:lang w:val="el-GR" w:eastAsia="el-GR"/>
        </w:rPr>
        <w:t xml:space="preserve"> της </w:t>
      </w:r>
      <w:r w:rsidR="00417B03" w:rsidRPr="0018272D">
        <w:rPr>
          <w:rFonts w:eastAsia="Times New Roman" w:cstheme="minorHAnsi"/>
          <w:sz w:val="24"/>
          <w:szCs w:val="24"/>
          <w:lang w:eastAsia="el-GR"/>
        </w:rPr>
        <w:t>Sea</w:t>
      </w:r>
      <w:r w:rsidR="00417B03" w:rsidRPr="0018272D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417B03" w:rsidRPr="0018272D">
        <w:rPr>
          <w:rFonts w:eastAsia="Times New Roman" w:cstheme="minorHAnsi"/>
          <w:sz w:val="24"/>
          <w:szCs w:val="24"/>
          <w:lang w:eastAsia="el-GR"/>
        </w:rPr>
        <w:t>Shepherd</w:t>
      </w:r>
      <w:r w:rsidR="00417B03" w:rsidRPr="0018272D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417B03" w:rsidRPr="0018272D">
        <w:rPr>
          <w:rFonts w:eastAsia="Times New Roman" w:cstheme="minorHAnsi"/>
          <w:sz w:val="24"/>
          <w:szCs w:val="24"/>
          <w:lang w:eastAsia="el-GR"/>
        </w:rPr>
        <w:t>Global</w:t>
      </w:r>
      <w:r w:rsidR="0018272D">
        <w:rPr>
          <w:rFonts w:eastAsia="Times New Roman" w:cstheme="minorHAnsi"/>
          <w:sz w:val="24"/>
          <w:szCs w:val="24"/>
          <w:lang w:val="el-GR" w:eastAsia="el-GR"/>
        </w:rPr>
        <w:t xml:space="preserve"> έπλεε στα νερά του Εθνικού Πάρκου στο πλαίσιο της εκστρατείας </w:t>
      </w:r>
      <w:r w:rsidR="0018272D" w:rsidRPr="0018272D">
        <w:rPr>
          <w:rFonts w:eastAsia="Times New Roman" w:cstheme="minorHAnsi"/>
          <w:sz w:val="24"/>
          <w:szCs w:val="24"/>
          <w:lang w:val="el-GR" w:eastAsia="el-GR"/>
        </w:rPr>
        <w:t> </w:t>
      </w:r>
      <w:proofErr w:type="spellStart"/>
      <w:r w:rsidR="0018272D" w:rsidRPr="0018272D">
        <w:rPr>
          <w:rFonts w:eastAsia="Times New Roman" w:cstheme="minorHAnsi"/>
          <w:sz w:val="24"/>
          <w:szCs w:val="24"/>
          <w:lang w:val="el-GR" w:eastAsia="el-GR"/>
        </w:rPr>
        <w:t>Monachus</w:t>
      </w:r>
      <w:proofErr w:type="spellEnd"/>
      <w:r w:rsidR="0018272D" w:rsidRPr="0018272D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proofErr w:type="spellStart"/>
      <w:r w:rsidR="0018272D" w:rsidRPr="0018272D">
        <w:rPr>
          <w:rFonts w:eastAsia="Times New Roman" w:cstheme="minorHAnsi"/>
          <w:sz w:val="24"/>
          <w:szCs w:val="24"/>
          <w:lang w:val="el-GR" w:eastAsia="el-GR"/>
        </w:rPr>
        <w:t>Defense</w:t>
      </w:r>
      <w:proofErr w:type="spellEnd"/>
      <w:r w:rsidR="0018272D" w:rsidRPr="0018272D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proofErr w:type="spellStart"/>
      <w:r w:rsidR="0018272D" w:rsidRPr="0018272D">
        <w:rPr>
          <w:rFonts w:eastAsia="Times New Roman" w:cstheme="minorHAnsi"/>
          <w:sz w:val="24"/>
          <w:szCs w:val="24"/>
          <w:lang w:val="el-GR" w:eastAsia="el-GR"/>
        </w:rPr>
        <w:t>Campaign</w:t>
      </w:r>
      <w:proofErr w:type="spellEnd"/>
      <w:r w:rsidR="0018272D">
        <w:rPr>
          <w:rFonts w:eastAsia="Times New Roman" w:cstheme="minorHAnsi"/>
          <w:sz w:val="24"/>
          <w:szCs w:val="24"/>
          <w:lang w:val="el-GR" w:eastAsia="el-GR"/>
        </w:rPr>
        <w:t>.</w:t>
      </w:r>
    </w:p>
    <w:p w14:paraId="70FA552E" w14:textId="71811370" w:rsidR="0018272D" w:rsidRPr="0018272D" w:rsidRDefault="0018272D" w:rsidP="00892D7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 xml:space="preserve">Βασικός στόχος των περιπολιών είναι ο έλεγχος </w:t>
      </w:r>
      <w:r w:rsidR="00417B03">
        <w:rPr>
          <w:rFonts w:eastAsia="Times New Roman" w:cstheme="minorHAnsi"/>
          <w:sz w:val="24"/>
          <w:szCs w:val="24"/>
          <w:lang w:val="el-GR" w:eastAsia="el-GR"/>
        </w:rPr>
        <w:t>δραστηριοτήτων όπως η</w:t>
      </w:r>
      <w:r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Pr="0018272D">
        <w:rPr>
          <w:rFonts w:eastAsia="Times New Roman" w:cstheme="minorHAnsi"/>
          <w:sz w:val="24"/>
          <w:szCs w:val="24"/>
          <w:lang w:val="el-GR" w:eastAsia="el-GR"/>
        </w:rPr>
        <w:t>παράνομη αλιεία, επαγγελματική</w:t>
      </w:r>
      <w:r w:rsidR="00417B03">
        <w:rPr>
          <w:rFonts w:eastAsia="Times New Roman" w:cstheme="minorHAnsi"/>
          <w:sz w:val="24"/>
          <w:szCs w:val="24"/>
          <w:lang w:val="el-GR" w:eastAsia="el-GR"/>
        </w:rPr>
        <w:t xml:space="preserve"> είτε</w:t>
      </w:r>
      <w:r w:rsidR="00417B03" w:rsidRPr="00417B03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417B03" w:rsidRPr="0018272D">
        <w:rPr>
          <w:rFonts w:eastAsia="Times New Roman" w:cstheme="minorHAnsi"/>
          <w:sz w:val="24"/>
          <w:szCs w:val="24"/>
          <w:lang w:val="el-GR" w:eastAsia="el-GR"/>
        </w:rPr>
        <w:t>ερασιτεχνική</w:t>
      </w:r>
      <w:r w:rsidR="00417B03">
        <w:rPr>
          <w:rFonts w:eastAsia="Times New Roman" w:cstheme="minorHAnsi"/>
          <w:sz w:val="24"/>
          <w:szCs w:val="24"/>
          <w:lang w:val="el-GR" w:eastAsia="el-GR"/>
        </w:rPr>
        <w:t xml:space="preserve">, </w:t>
      </w:r>
      <w:r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417B03">
        <w:rPr>
          <w:rFonts w:eastAsia="Times New Roman" w:cstheme="minorHAnsi"/>
          <w:sz w:val="24"/>
          <w:szCs w:val="24"/>
          <w:lang w:val="el-GR" w:eastAsia="el-GR"/>
        </w:rPr>
        <w:t xml:space="preserve">η ανεξέλεγκτη </w:t>
      </w:r>
      <w:r>
        <w:rPr>
          <w:rFonts w:eastAsia="Times New Roman" w:cstheme="minorHAnsi"/>
          <w:sz w:val="24"/>
          <w:szCs w:val="24"/>
          <w:lang w:val="el-GR" w:eastAsia="el-GR"/>
        </w:rPr>
        <w:t>αγκυροβόληση που προκαλεί υποβάθμιση των λιβαδιών Ποσειδωνίας, αλλά και η ενημέρωση των επισκεπτών για τους κανόνες προστασίας που ισχύουν.</w:t>
      </w:r>
    </w:p>
    <w:p w14:paraId="76C07162" w14:textId="11BA1AAB" w:rsidR="008E71D2" w:rsidRPr="0018272D" w:rsidRDefault="0018272D" w:rsidP="00892D7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>
        <w:rPr>
          <w:rFonts w:cstheme="minorHAnsi"/>
          <w:sz w:val="24"/>
          <w:szCs w:val="24"/>
          <w:lang w:val="el-GR"/>
        </w:rPr>
        <w:t>Τ</w:t>
      </w:r>
      <w:r w:rsidRPr="00C6631D">
        <w:rPr>
          <w:rFonts w:cstheme="minorHAnsi"/>
          <w:sz w:val="24"/>
          <w:szCs w:val="24"/>
          <w:lang w:val="el-GR"/>
        </w:rPr>
        <w:t xml:space="preserve">ο Εθνικό Θαλάσσιο Πάρκο Αλοννήσου, Βορείων </w:t>
      </w:r>
      <w:proofErr w:type="spellStart"/>
      <w:r w:rsidRPr="00C6631D">
        <w:rPr>
          <w:rFonts w:cstheme="minorHAnsi"/>
          <w:sz w:val="24"/>
          <w:szCs w:val="24"/>
          <w:lang w:val="el-GR"/>
        </w:rPr>
        <w:t>Σποράδων</w:t>
      </w:r>
      <w:proofErr w:type="spellEnd"/>
      <w:r w:rsidRPr="00C6631D">
        <w:rPr>
          <w:rFonts w:cstheme="minorHAnsi"/>
          <w:sz w:val="24"/>
          <w:szCs w:val="24"/>
          <w:lang w:val="el-GR"/>
        </w:rPr>
        <w:t xml:space="preserve"> (ΕΘΠΑΒΣ) ιδρύθηκε το 1992 και </w:t>
      </w:r>
      <w:r w:rsidRPr="00C6631D">
        <w:rPr>
          <w:rFonts w:cstheme="minorHAnsi"/>
          <w:color w:val="1D1D1D"/>
          <w:sz w:val="24"/>
          <w:szCs w:val="24"/>
          <w:shd w:val="clear" w:color="auto" w:fill="FFFFFF"/>
          <w:lang w:val="el-GR"/>
        </w:rPr>
        <w:t xml:space="preserve">είναι το πρώτο Θαλάσσιο Πάρκο της Ελλάδας. </w:t>
      </w:r>
      <w:r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  <w:lang w:val="el-GR"/>
        </w:rPr>
        <w:t>ε έκταση που προσεγγίζει τα</w:t>
      </w:r>
      <w:r w:rsidRPr="00C6631D">
        <w:rPr>
          <w:rFonts w:cstheme="minorHAnsi"/>
          <w:sz w:val="24"/>
          <w:szCs w:val="24"/>
          <w:lang w:val="el-GR"/>
        </w:rPr>
        <w:t xml:space="preserve"> 3.000 </w:t>
      </w:r>
      <w:proofErr w:type="spellStart"/>
      <w:r w:rsidRPr="00C6631D">
        <w:rPr>
          <w:rFonts w:cstheme="minorHAnsi"/>
          <w:sz w:val="24"/>
          <w:szCs w:val="24"/>
          <w:lang w:val="el-GR"/>
        </w:rPr>
        <w:t>τ.χλμ</w:t>
      </w:r>
      <w:proofErr w:type="spellEnd"/>
      <w:r w:rsidRPr="00C6631D">
        <w:rPr>
          <w:rFonts w:cstheme="minorHAnsi"/>
          <w:sz w:val="24"/>
          <w:szCs w:val="24"/>
          <w:lang w:val="el-GR"/>
        </w:rPr>
        <w:t>.</w:t>
      </w:r>
      <w:r>
        <w:rPr>
          <w:rFonts w:cstheme="minorHAnsi"/>
          <w:sz w:val="24"/>
          <w:szCs w:val="24"/>
          <w:lang w:val="el-GR"/>
        </w:rPr>
        <w:t xml:space="preserve"> </w:t>
      </w:r>
      <w:r w:rsidRPr="00C6631D">
        <w:rPr>
          <w:rFonts w:cstheme="minorHAnsi"/>
          <w:sz w:val="24"/>
          <w:szCs w:val="24"/>
          <w:lang w:val="el-GR"/>
        </w:rPr>
        <w:t>αποτελεί τη</w:t>
      </w:r>
      <w:r>
        <w:rPr>
          <w:rFonts w:cstheme="minorHAnsi"/>
          <w:sz w:val="24"/>
          <w:szCs w:val="24"/>
          <w:lang w:val="el-GR"/>
        </w:rPr>
        <w:t>ν</w:t>
      </w:r>
      <w:r w:rsidRPr="00C6631D">
        <w:rPr>
          <w:rFonts w:cstheme="minorHAnsi"/>
          <w:sz w:val="24"/>
          <w:szCs w:val="24"/>
          <w:lang w:val="el-GR"/>
        </w:rPr>
        <w:t xml:space="preserve"> μεγαλύτερη θαλάσσια προστατευόμενη περιοχή μεικτής έκτασης (που περιλαμβάνει, δηλαδή, </w:t>
      </w:r>
      <w:r>
        <w:rPr>
          <w:rFonts w:cstheme="minorHAnsi"/>
          <w:sz w:val="24"/>
          <w:szCs w:val="24"/>
          <w:lang w:val="el-GR"/>
        </w:rPr>
        <w:t xml:space="preserve">θάλασσα και ξηρά) στη Μεσόγειο. </w:t>
      </w:r>
      <w:r w:rsidR="00417B03">
        <w:rPr>
          <w:rFonts w:cstheme="minorHAnsi"/>
          <w:sz w:val="24"/>
          <w:szCs w:val="24"/>
          <w:lang w:val="el-GR"/>
        </w:rPr>
        <w:t xml:space="preserve">Το ΕΘΠΑΒΣ φιλοξενεί το σημαντικότερο πληθυσμό της απειλούμενης </w:t>
      </w:r>
      <w:r w:rsidR="00417B03" w:rsidRPr="002908AA">
        <w:rPr>
          <w:rFonts w:cstheme="minorHAnsi"/>
          <w:sz w:val="24"/>
          <w:szCs w:val="24"/>
          <w:lang w:val="el-GR"/>
        </w:rPr>
        <w:t>Μεσογειακή</w:t>
      </w:r>
      <w:r w:rsidR="00417B03">
        <w:rPr>
          <w:rFonts w:cstheme="minorHAnsi"/>
          <w:sz w:val="24"/>
          <w:szCs w:val="24"/>
          <w:lang w:val="el-GR"/>
        </w:rPr>
        <w:t>ς</w:t>
      </w:r>
      <w:r w:rsidR="00417B03" w:rsidRPr="002908AA">
        <w:rPr>
          <w:rFonts w:cstheme="minorHAnsi"/>
          <w:sz w:val="24"/>
          <w:szCs w:val="24"/>
          <w:lang w:val="el-GR"/>
        </w:rPr>
        <w:t xml:space="preserve"> </w:t>
      </w:r>
      <w:r w:rsidR="00417B03">
        <w:rPr>
          <w:rFonts w:cstheme="minorHAnsi"/>
          <w:sz w:val="24"/>
          <w:szCs w:val="24"/>
          <w:lang w:val="el-GR"/>
        </w:rPr>
        <w:t>Φ</w:t>
      </w:r>
      <w:r w:rsidR="00417B03" w:rsidRPr="002908AA">
        <w:rPr>
          <w:rFonts w:cstheme="minorHAnsi"/>
          <w:sz w:val="24"/>
          <w:szCs w:val="24"/>
          <w:lang w:val="el-GR"/>
        </w:rPr>
        <w:t>ώκια</w:t>
      </w:r>
      <w:r w:rsidR="00417B03">
        <w:rPr>
          <w:rFonts w:cstheme="minorHAnsi"/>
          <w:sz w:val="24"/>
          <w:szCs w:val="24"/>
          <w:lang w:val="el-GR"/>
        </w:rPr>
        <w:t>ς</w:t>
      </w:r>
      <w:r w:rsidR="00417B03" w:rsidRPr="0018272D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="00417B03" w:rsidRPr="00417B03">
        <w:rPr>
          <w:rFonts w:cstheme="minorHAnsi"/>
          <w:i/>
          <w:sz w:val="24"/>
          <w:szCs w:val="24"/>
          <w:lang w:val="el-GR"/>
        </w:rPr>
        <w:t>Monachus</w:t>
      </w:r>
      <w:proofErr w:type="spellEnd"/>
      <w:r w:rsidR="00417B03" w:rsidRPr="00417B03">
        <w:rPr>
          <w:rFonts w:cstheme="minorHAnsi"/>
          <w:i/>
          <w:sz w:val="24"/>
          <w:szCs w:val="24"/>
          <w:lang w:val="el-GR"/>
        </w:rPr>
        <w:t xml:space="preserve"> </w:t>
      </w:r>
      <w:proofErr w:type="spellStart"/>
      <w:r w:rsidR="00417B03" w:rsidRPr="00417B03">
        <w:rPr>
          <w:rFonts w:cstheme="minorHAnsi"/>
          <w:i/>
          <w:sz w:val="24"/>
          <w:szCs w:val="24"/>
          <w:lang w:val="el-GR"/>
        </w:rPr>
        <w:t>monachus</w:t>
      </w:r>
      <w:proofErr w:type="spellEnd"/>
      <w:r w:rsidR="00417B03">
        <w:rPr>
          <w:rFonts w:cstheme="minorHAnsi"/>
          <w:sz w:val="24"/>
          <w:szCs w:val="24"/>
          <w:lang w:val="el-GR"/>
        </w:rPr>
        <w:t xml:space="preserve"> στη Μεσόγειο. Πυρήνας του πάρκου είναι το νησί Πιπέρι, που αποτελεί και την πιο σπουδαία περιοχή αναπαραγωγής της Μ</w:t>
      </w:r>
      <w:r w:rsidR="00417B03" w:rsidRPr="00C6631D">
        <w:rPr>
          <w:rFonts w:cstheme="minorHAnsi"/>
          <w:sz w:val="24"/>
          <w:szCs w:val="24"/>
          <w:lang w:val="el-GR"/>
        </w:rPr>
        <w:t xml:space="preserve">εσογειακής </w:t>
      </w:r>
      <w:r w:rsidR="00417B03">
        <w:rPr>
          <w:rFonts w:cstheme="minorHAnsi"/>
          <w:sz w:val="24"/>
          <w:szCs w:val="24"/>
          <w:lang w:val="el-GR"/>
        </w:rPr>
        <w:t>Φ</w:t>
      </w:r>
      <w:r w:rsidR="00417B03" w:rsidRPr="00C6631D">
        <w:rPr>
          <w:rFonts w:cstheme="minorHAnsi"/>
          <w:sz w:val="24"/>
          <w:szCs w:val="24"/>
          <w:lang w:val="el-GR"/>
        </w:rPr>
        <w:t>ώκιας</w:t>
      </w:r>
      <w:r w:rsidR="00892D73">
        <w:rPr>
          <w:rFonts w:cstheme="minorHAnsi"/>
          <w:sz w:val="24"/>
          <w:szCs w:val="24"/>
          <w:lang w:val="el-GR"/>
        </w:rPr>
        <w:t xml:space="preserve"> και για το λόγο αυτό απαγορεύεται η</w:t>
      </w:r>
      <w:r w:rsidR="00417B03">
        <w:rPr>
          <w:rFonts w:cstheme="minorHAnsi"/>
          <w:sz w:val="24"/>
          <w:szCs w:val="24"/>
          <w:lang w:val="el-GR"/>
        </w:rPr>
        <w:t xml:space="preserve"> </w:t>
      </w:r>
      <w:r w:rsidR="00417B03">
        <w:rPr>
          <w:rFonts w:cstheme="minorHAnsi"/>
          <w:sz w:val="24"/>
          <w:szCs w:val="24"/>
          <w:lang w:val="el-GR"/>
        </w:rPr>
        <w:lastRenderedPageBreak/>
        <w:t>διέλευση</w:t>
      </w:r>
      <w:r w:rsidR="00892D73">
        <w:rPr>
          <w:rFonts w:cstheme="minorHAnsi"/>
          <w:sz w:val="24"/>
          <w:szCs w:val="24"/>
          <w:lang w:val="el-GR"/>
        </w:rPr>
        <w:t xml:space="preserve"> από αυτό,</w:t>
      </w:r>
      <w:r w:rsidR="00417B03">
        <w:rPr>
          <w:rFonts w:cstheme="minorHAnsi"/>
          <w:sz w:val="24"/>
          <w:szCs w:val="24"/>
          <w:lang w:val="el-GR"/>
        </w:rPr>
        <w:t xml:space="preserve"> </w:t>
      </w:r>
      <w:r w:rsidR="00892D73">
        <w:rPr>
          <w:rFonts w:cstheme="minorHAnsi"/>
          <w:sz w:val="24"/>
          <w:szCs w:val="24"/>
          <w:lang w:val="el-GR"/>
        </w:rPr>
        <w:t xml:space="preserve">καθώς και η προσέγγισή του </w:t>
      </w:r>
      <w:r w:rsidR="00417B03">
        <w:rPr>
          <w:rFonts w:cstheme="minorHAnsi"/>
          <w:sz w:val="24"/>
          <w:szCs w:val="24"/>
          <w:lang w:val="el-GR"/>
        </w:rPr>
        <w:t>σε ακτίνα τριών ναυτικών μιλίων από τις ακτές του.</w:t>
      </w:r>
    </w:p>
    <w:p w14:paraId="4F6E73FC" w14:textId="77777777" w:rsidR="00863905" w:rsidRPr="0018272D" w:rsidRDefault="008206A1" w:rsidP="00863905">
      <w:pPr>
        <w:jc w:val="both"/>
        <w:rPr>
          <w:rFonts w:cstheme="minorHAnsi"/>
          <w:color w:val="FF0000"/>
          <w:sz w:val="20"/>
          <w:szCs w:val="20"/>
          <w:lang w:val="el-GR"/>
        </w:rPr>
      </w:pPr>
      <w:hyperlink r:id="rId10" w:history="1">
        <w:r w:rsidR="00863905" w:rsidRPr="0018272D">
          <w:rPr>
            <w:rStyle w:val="-"/>
            <w:rFonts w:cstheme="minorHAnsi"/>
            <w:b/>
            <w:bCs/>
            <w:sz w:val="20"/>
            <w:szCs w:val="20"/>
            <w:lang w:val="el-GR"/>
          </w:rPr>
          <w:t>ΟΦΥΠΕΚΑ</w:t>
        </w:r>
      </w:hyperlink>
    </w:p>
    <w:p w14:paraId="5B646C2D" w14:textId="68B90B04" w:rsidR="00863905" w:rsidRPr="0018272D" w:rsidRDefault="00863905" w:rsidP="00863905">
      <w:pPr>
        <w:tabs>
          <w:tab w:val="left" w:pos="4395"/>
        </w:tabs>
        <w:jc w:val="both"/>
        <w:rPr>
          <w:rFonts w:cstheme="minorHAnsi"/>
          <w:sz w:val="20"/>
          <w:szCs w:val="20"/>
          <w:lang w:val="el-GR"/>
        </w:rPr>
      </w:pPr>
      <w:r w:rsidRPr="0018272D">
        <w:rPr>
          <w:rFonts w:cstheme="minorHAnsi"/>
          <w:sz w:val="20"/>
          <w:szCs w:val="20"/>
          <w:lang w:val="el-GR"/>
        </w:rPr>
        <w:t xml:space="preserve">Ο Οργανισμός Φυσικού Περιβάλλοντος και </w:t>
      </w:r>
      <w:r w:rsidR="00DC126B">
        <w:rPr>
          <w:rFonts w:cstheme="minorHAnsi"/>
          <w:sz w:val="20"/>
          <w:szCs w:val="20"/>
          <w:lang w:val="el-GR"/>
        </w:rPr>
        <w:t>Κλιματικής Αλλαγής (ΟΦΥΠΕΚΑ</w:t>
      </w:r>
      <w:r w:rsidRPr="0018272D">
        <w:rPr>
          <w:rFonts w:cstheme="minorHAnsi"/>
          <w:sz w:val="20"/>
          <w:szCs w:val="20"/>
          <w:lang w:val="el-GR"/>
        </w:rPr>
        <w:t>) είναι Νομικό Πρόσωπο Ιδιωτικού Δικαίου και σκοπός του είναι η εφαρμογή της πολιτικής που χαράσσει το υπουργείο Περιβάλλοντος και Ενέργειας, με αιχμή τις βιώσιμες πρακτικές, για τη διαχ</w:t>
      </w:r>
      <w:bookmarkStart w:id="0" w:name="_GoBack"/>
      <w:bookmarkEnd w:id="0"/>
      <w:r w:rsidRPr="0018272D">
        <w:rPr>
          <w:rFonts w:cstheme="minorHAnsi"/>
          <w:sz w:val="20"/>
          <w:szCs w:val="20"/>
          <w:lang w:val="el-GR"/>
        </w:rPr>
        <w:t>είριση των προστατευόμενων περιοχών στην Ελλάδα, τη διατήρηση της βιοποικιλότητας, την προώθηση και υλοποίηση δράσεων αειφόρου ανάπτυξης και την αντιμετώπιση της κλιματικής αλλαγής.</w:t>
      </w:r>
    </w:p>
    <w:p w14:paraId="3696EE30" w14:textId="77777777" w:rsidR="00863905" w:rsidRPr="0018272D" w:rsidRDefault="00863905" w:rsidP="00863905">
      <w:pPr>
        <w:jc w:val="both"/>
        <w:rPr>
          <w:rFonts w:cstheme="minorHAnsi"/>
          <w:sz w:val="20"/>
          <w:szCs w:val="20"/>
          <w:lang w:val="el-GR"/>
        </w:rPr>
      </w:pPr>
      <w:r w:rsidRPr="0018272D">
        <w:rPr>
          <w:rFonts w:cstheme="minorHAnsi"/>
          <w:sz w:val="20"/>
          <w:szCs w:val="20"/>
          <w:lang w:val="el-GR"/>
        </w:rPr>
        <w:t>Εποπτεύεται από το υπουργείο Περιβάλλοντος και Ενέργειας, έχει διοικητική και οικονομική αυτοτέλεια και λειτουργεί προς όφελος του δημοσίου συμφέροντος κατά τους κανόνες της ιδιωτικής οικονομίας.</w:t>
      </w:r>
    </w:p>
    <w:p w14:paraId="7964D7F7" w14:textId="77777777" w:rsidR="00863905" w:rsidRPr="0018272D" w:rsidRDefault="00863905" w:rsidP="00195C79">
      <w:pPr>
        <w:jc w:val="both"/>
        <w:rPr>
          <w:rFonts w:cstheme="minorHAnsi"/>
          <w:lang w:val="el-GR"/>
        </w:rPr>
      </w:pPr>
    </w:p>
    <w:p w14:paraId="2CBE150B" w14:textId="77777777" w:rsidR="00863905" w:rsidRPr="0018272D" w:rsidRDefault="00863905" w:rsidP="00195C79">
      <w:pPr>
        <w:jc w:val="both"/>
        <w:rPr>
          <w:rFonts w:cstheme="minorHAnsi"/>
          <w:lang w:val="el-GR"/>
        </w:rPr>
      </w:pPr>
    </w:p>
    <w:p w14:paraId="1F02F31D" w14:textId="77777777" w:rsidR="00863905" w:rsidRDefault="00863905" w:rsidP="00F72C8C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b/>
          <w:bCs/>
          <w:color w:val="222222"/>
          <w:u w:val="single"/>
          <w:lang w:val="el-GR"/>
        </w:rPr>
      </w:pPr>
      <w:r w:rsidRPr="0018272D">
        <w:rPr>
          <w:rFonts w:eastAsia="Times New Roman" w:cstheme="minorHAnsi"/>
          <w:b/>
          <w:bCs/>
          <w:color w:val="222222"/>
          <w:u w:val="single"/>
          <w:lang w:val="el-GR"/>
        </w:rPr>
        <w:t>ΛΕΖΑΝΤΕΣ ΦΩΤΟΓΡΑΦΙΩΝ:</w:t>
      </w:r>
    </w:p>
    <w:p w14:paraId="5AA7032E" w14:textId="28A426CF" w:rsidR="00DC126B" w:rsidRDefault="00DC126B" w:rsidP="00417B03">
      <w:pPr>
        <w:pStyle w:val="a3"/>
        <w:numPr>
          <w:ilvl w:val="0"/>
          <w:numId w:val="6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bCs/>
          <w:color w:val="222222"/>
          <w:lang w:val="el-GR"/>
        </w:rPr>
      </w:pPr>
      <w:r>
        <w:rPr>
          <w:rFonts w:eastAsia="Times New Roman" w:cstheme="minorHAnsi"/>
          <w:bCs/>
          <w:color w:val="222222"/>
          <w:lang w:val="el-GR"/>
        </w:rPr>
        <w:t>Εθνικό Θαλάσσιο Πάρκο Αλοννήσου</w:t>
      </w:r>
      <w:r>
        <w:rPr>
          <w:rFonts w:eastAsia="Times New Roman" w:cstheme="minorHAnsi"/>
          <w:bCs/>
          <w:color w:val="222222"/>
          <w:lang w:val="el-GR"/>
        </w:rPr>
        <w:t xml:space="preserve"> Βορείων </w:t>
      </w:r>
      <w:proofErr w:type="spellStart"/>
      <w:r>
        <w:rPr>
          <w:rFonts w:eastAsia="Times New Roman" w:cstheme="minorHAnsi"/>
          <w:bCs/>
          <w:color w:val="222222"/>
          <w:lang w:val="el-GR"/>
        </w:rPr>
        <w:t>Σποράδων</w:t>
      </w:r>
      <w:proofErr w:type="spellEnd"/>
    </w:p>
    <w:p w14:paraId="12599F2C" w14:textId="24CA63FD" w:rsidR="00DC126B" w:rsidRDefault="009D0F79" w:rsidP="00417B03">
      <w:pPr>
        <w:pStyle w:val="a3"/>
        <w:numPr>
          <w:ilvl w:val="0"/>
          <w:numId w:val="6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bCs/>
          <w:color w:val="222222"/>
          <w:lang w:val="el-GR"/>
        </w:rPr>
      </w:pPr>
      <w:r>
        <w:rPr>
          <w:rFonts w:eastAsia="Times New Roman" w:cstheme="minorHAnsi"/>
          <w:bCs/>
          <w:color w:val="222222"/>
          <w:lang w:val="el-GR"/>
        </w:rPr>
        <w:t>Ο πιο σημαντικός πληθυσμός της απειλούμενης</w:t>
      </w:r>
      <w:r w:rsidR="00892D73" w:rsidRPr="00892D73">
        <w:rPr>
          <w:rFonts w:eastAsia="Times New Roman" w:cstheme="minorHAnsi"/>
          <w:bCs/>
          <w:color w:val="222222"/>
          <w:lang w:val="el-GR"/>
        </w:rPr>
        <w:t xml:space="preserve"> </w:t>
      </w:r>
      <w:r w:rsidR="00892D73">
        <w:rPr>
          <w:rFonts w:eastAsia="Times New Roman" w:cstheme="minorHAnsi"/>
          <w:bCs/>
          <w:color w:val="222222"/>
        </w:rPr>
        <w:t>M</w:t>
      </w:r>
      <w:proofErr w:type="spellStart"/>
      <w:r w:rsidR="00892D73" w:rsidRPr="00892D73">
        <w:rPr>
          <w:rFonts w:eastAsia="Times New Roman" w:cstheme="minorHAnsi"/>
          <w:bCs/>
          <w:color w:val="222222"/>
          <w:lang w:val="el-GR"/>
        </w:rPr>
        <w:t>εσογειακή</w:t>
      </w:r>
      <w:r>
        <w:rPr>
          <w:rFonts w:eastAsia="Times New Roman" w:cstheme="minorHAnsi"/>
          <w:bCs/>
          <w:color w:val="222222"/>
          <w:lang w:val="el-GR"/>
        </w:rPr>
        <w:t>ς</w:t>
      </w:r>
      <w:proofErr w:type="spellEnd"/>
      <w:r w:rsidR="00892D73" w:rsidRPr="00892D73">
        <w:rPr>
          <w:rFonts w:eastAsia="Times New Roman" w:cstheme="minorHAnsi"/>
          <w:bCs/>
          <w:color w:val="222222"/>
          <w:lang w:val="el-GR"/>
        </w:rPr>
        <w:t xml:space="preserve"> </w:t>
      </w:r>
      <w:r w:rsidR="00892D73">
        <w:rPr>
          <w:rFonts w:eastAsia="Times New Roman" w:cstheme="minorHAnsi"/>
          <w:bCs/>
          <w:color w:val="222222"/>
          <w:lang w:val="el-GR"/>
        </w:rPr>
        <w:t>Φ</w:t>
      </w:r>
      <w:r w:rsidR="00892D73" w:rsidRPr="00892D73">
        <w:rPr>
          <w:rFonts w:eastAsia="Times New Roman" w:cstheme="minorHAnsi"/>
          <w:bCs/>
          <w:color w:val="222222"/>
          <w:lang w:val="el-GR"/>
        </w:rPr>
        <w:t>ώκια</w:t>
      </w:r>
      <w:r>
        <w:rPr>
          <w:rFonts w:eastAsia="Times New Roman" w:cstheme="minorHAnsi"/>
          <w:bCs/>
          <w:color w:val="222222"/>
          <w:lang w:val="el-GR"/>
        </w:rPr>
        <w:t>ς φιλοξενείται στο</w:t>
      </w:r>
      <w:r w:rsidR="00DC126B">
        <w:rPr>
          <w:rFonts w:eastAsia="Times New Roman" w:cstheme="minorHAnsi"/>
          <w:bCs/>
          <w:color w:val="222222"/>
          <w:lang w:val="el-GR"/>
        </w:rPr>
        <w:t xml:space="preserve"> νησί Πιπέρι</w:t>
      </w:r>
    </w:p>
    <w:p w14:paraId="58005A3D" w14:textId="68797AB6" w:rsidR="00B669B2" w:rsidRPr="00DC126B" w:rsidRDefault="00DC126B" w:rsidP="00195C79">
      <w:pPr>
        <w:pStyle w:val="a3"/>
        <w:numPr>
          <w:ilvl w:val="0"/>
          <w:numId w:val="6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bCs/>
          <w:color w:val="222222"/>
          <w:lang w:val="el-GR"/>
        </w:rPr>
      </w:pPr>
      <w:r>
        <w:rPr>
          <w:rFonts w:eastAsia="Times New Roman" w:cstheme="minorHAnsi"/>
          <w:bCs/>
          <w:color w:val="222222"/>
          <w:lang w:val="el-GR"/>
        </w:rPr>
        <w:t>Η</w:t>
      </w:r>
      <w:r w:rsidR="00892D73" w:rsidRPr="00892D73">
        <w:rPr>
          <w:rFonts w:eastAsia="Times New Roman" w:cstheme="minorHAnsi"/>
          <w:bCs/>
          <w:color w:val="222222"/>
          <w:lang w:val="el-GR"/>
        </w:rPr>
        <w:t xml:space="preserve"> </w:t>
      </w:r>
      <w:r>
        <w:rPr>
          <w:rFonts w:eastAsia="Times New Roman" w:cstheme="minorHAnsi"/>
          <w:bCs/>
          <w:color w:val="222222"/>
        </w:rPr>
        <w:t>M</w:t>
      </w:r>
      <w:proofErr w:type="spellStart"/>
      <w:r w:rsidRPr="00892D73">
        <w:rPr>
          <w:rFonts w:eastAsia="Times New Roman" w:cstheme="minorHAnsi"/>
          <w:bCs/>
          <w:color w:val="222222"/>
          <w:lang w:val="el-GR"/>
        </w:rPr>
        <w:t>εσογειακή</w:t>
      </w:r>
      <w:proofErr w:type="spellEnd"/>
      <w:r w:rsidRPr="00892D73">
        <w:rPr>
          <w:rFonts w:eastAsia="Times New Roman" w:cstheme="minorHAnsi"/>
          <w:bCs/>
          <w:color w:val="222222"/>
          <w:lang w:val="el-GR"/>
        </w:rPr>
        <w:t xml:space="preserve"> </w:t>
      </w:r>
      <w:r>
        <w:rPr>
          <w:rFonts w:eastAsia="Times New Roman" w:cstheme="minorHAnsi"/>
          <w:bCs/>
          <w:color w:val="222222"/>
          <w:lang w:val="el-GR"/>
        </w:rPr>
        <w:t>Φ</w:t>
      </w:r>
      <w:r w:rsidRPr="00892D73">
        <w:rPr>
          <w:rFonts w:eastAsia="Times New Roman" w:cstheme="minorHAnsi"/>
          <w:bCs/>
          <w:color w:val="222222"/>
          <w:lang w:val="el-GR"/>
        </w:rPr>
        <w:t>ώκια</w:t>
      </w:r>
      <w:r>
        <w:rPr>
          <w:rFonts w:eastAsia="Times New Roman" w:cstheme="minorHAnsi"/>
          <w:bCs/>
          <w:color w:val="222222"/>
          <w:lang w:val="el-GR"/>
        </w:rPr>
        <w:t xml:space="preserve"> </w:t>
      </w:r>
      <w:proofErr w:type="spellStart"/>
      <w:r w:rsidRPr="00DC126B">
        <w:rPr>
          <w:rFonts w:eastAsia="Times New Roman" w:cstheme="minorHAnsi"/>
          <w:bCs/>
          <w:i/>
          <w:color w:val="222222"/>
        </w:rPr>
        <w:t>Monachus</w:t>
      </w:r>
      <w:proofErr w:type="spellEnd"/>
      <w:r w:rsidRPr="00DC126B">
        <w:rPr>
          <w:rFonts w:eastAsia="Times New Roman" w:cstheme="minorHAnsi"/>
          <w:bCs/>
          <w:i/>
          <w:color w:val="222222"/>
          <w:lang w:val="el-GR"/>
        </w:rPr>
        <w:t xml:space="preserve"> </w:t>
      </w:r>
      <w:proofErr w:type="spellStart"/>
      <w:r w:rsidRPr="00DC126B">
        <w:rPr>
          <w:rFonts w:eastAsia="Times New Roman" w:cstheme="minorHAnsi"/>
          <w:bCs/>
          <w:i/>
          <w:color w:val="222222"/>
        </w:rPr>
        <w:t>monachus</w:t>
      </w:r>
      <w:proofErr w:type="spellEnd"/>
      <w:r>
        <w:rPr>
          <w:rFonts w:eastAsia="Times New Roman" w:cstheme="minorHAnsi"/>
          <w:bCs/>
          <w:color w:val="222222"/>
          <w:lang w:val="el-GR"/>
        </w:rPr>
        <w:t>,</w:t>
      </w:r>
      <w:r>
        <w:rPr>
          <w:rFonts w:eastAsia="Times New Roman" w:cstheme="minorHAnsi"/>
          <w:bCs/>
          <w:color w:val="222222"/>
          <w:lang w:val="el-GR"/>
        </w:rPr>
        <w:t xml:space="preserve"> </w:t>
      </w:r>
      <w:proofErr w:type="spellStart"/>
      <w:r w:rsidR="00892D73">
        <w:rPr>
          <w:rFonts w:eastAsia="Times New Roman" w:cstheme="minorHAnsi"/>
          <w:bCs/>
          <w:color w:val="222222"/>
          <w:lang w:val="el-GR"/>
        </w:rPr>
        <w:t>φωτό</w:t>
      </w:r>
      <w:proofErr w:type="spellEnd"/>
      <w:r w:rsidR="00892D73" w:rsidRPr="00892D73">
        <w:rPr>
          <w:rFonts w:eastAsia="Times New Roman" w:cstheme="minorHAnsi"/>
          <w:bCs/>
          <w:color w:val="222222"/>
          <w:lang w:val="el-GR"/>
        </w:rPr>
        <w:t xml:space="preserve">: </w:t>
      </w:r>
      <w:r w:rsidR="00892D73">
        <w:rPr>
          <w:rFonts w:eastAsia="Times New Roman" w:cstheme="minorHAnsi"/>
          <w:bCs/>
          <w:color w:val="222222"/>
        </w:rPr>
        <w:t>Laurent</w:t>
      </w:r>
      <w:r w:rsidR="00892D73" w:rsidRPr="00892D73">
        <w:rPr>
          <w:rFonts w:eastAsia="Times New Roman" w:cstheme="minorHAnsi"/>
          <w:bCs/>
          <w:color w:val="222222"/>
          <w:lang w:val="el-GR"/>
        </w:rPr>
        <w:t xml:space="preserve"> </w:t>
      </w:r>
      <w:proofErr w:type="spellStart"/>
      <w:r w:rsidR="00892D73">
        <w:rPr>
          <w:rFonts w:eastAsia="Times New Roman" w:cstheme="minorHAnsi"/>
          <w:bCs/>
          <w:color w:val="222222"/>
        </w:rPr>
        <w:t>Sourbes</w:t>
      </w:r>
      <w:proofErr w:type="spellEnd"/>
    </w:p>
    <w:sectPr w:rsidR="00B669B2" w:rsidRPr="00DC126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E68C1" w14:textId="77777777" w:rsidR="0018783F" w:rsidRDefault="0018783F" w:rsidP="00DD1523">
      <w:pPr>
        <w:spacing w:after="0" w:line="240" w:lineRule="auto"/>
      </w:pPr>
      <w:r>
        <w:separator/>
      </w:r>
    </w:p>
  </w:endnote>
  <w:endnote w:type="continuationSeparator" w:id="0">
    <w:p w14:paraId="4B5DC4DE" w14:textId="77777777" w:rsidR="0018783F" w:rsidRDefault="0018783F" w:rsidP="00D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6BA06" w14:textId="77777777" w:rsidR="00DD1523" w:rsidRDefault="00DD1523" w:rsidP="00DD1523">
    <w:pPr>
      <w:pStyle w:val="a6"/>
      <w:ind w:right="-198"/>
      <w:rPr>
        <w:rFonts w:ascii="Calibri" w:hAnsi="Calibri" w:cs="Calibri"/>
        <w:color w:val="2E74B5"/>
        <w:lang w:val="el-GR"/>
      </w:rPr>
    </w:pPr>
    <w:r>
      <w:rPr>
        <w:rFonts w:ascii="Calibri" w:hAnsi="Calibri" w:cs="Calibri"/>
        <w:color w:val="2E74B5"/>
        <w:lang w:val="el-GR"/>
      </w:rPr>
      <w:t>Λεωφόρος Μεσογείων 207, 2</w:t>
    </w:r>
    <w:r>
      <w:rPr>
        <w:rFonts w:ascii="Calibri" w:hAnsi="Calibri" w:cs="Calibri"/>
        <w:color w:val="2E74B5"/>
        <w:vertAlign w:val="superscript"/>
        <w:lang w:val="el-GR"/>
      </w:rPr>
      <w:t>ος</w:t>
    </w:r>
    <w:r>
      <w:rPr>
        <w:rFonts w:ascii="Calibri" w:hAnsi="Calibri" w:cs="Calibri"/>
        <w:color w:val="2E74B5"/>
        <w:lang w:val="el-GR"/>
      </w:rPr>
      <w:t xml:space="preserve"> Όροφος, </w:t>
    </w:r>
    <w:r>
      <w:rPr>
        <w:rFonts w:ascii="Calibri" w:hAnsi="Calibri" w:cs="Calibri"/>
        <w:color w:val="2E74B5"/>
      </w:rPr>
      <w:t>TK</w:t>
    </w:r>
    <w:r>
      <w:rPr>
        <w:rFonts w:ascii="Calibri" w:hAnsi="Calibri" w:cs="Calibri"/>
        <w:color w:val="2E74B5"/>
        <w:lang w:val="el-GR"/>
      </w:rPr>
      <w:t xml:space="preserve"> 57300, Αθήνα</w:t>
    </w:r>
  </w:p>
  <w:p w14:paraId="5D2B4129" w14:textId="20434620" w:rsidR="00DD1523" w:rsidRDefault="00DD1523" w:rsidP="00DD1523">
    <w:pPr>
      <w:pStyle w:val="a6"/>
      <w:ind w:right="-198"/>
      <w:rPr>
        <w:rStyle w:val="-"/>
      </w:rPr>
    </w:pPr>
    <w:r>
      <w:rPr>
        <w:rFonts w:ascii="Calibri" w:hAnsi="Calibri" w:cs="Calibri"/>
        <w:color w:val="2E74B5"/>
      </w:rPr>
      <w:t>pressoffice@</w:t>
    </w:r>
    <w:r>
      <w:rPr>
        <w:rStyle w:val="-"/>
      </w:rPr>
      <w:t>necca.gov.gr</w:t>
    </w:r>
  </w:p>
  <w:p w14:paraId="5F6F9896" w14:textId="77777777" w:rsidR="00DD1523" w:rsidRDefault="00DD1523" w:rsidP="00DD1523">
    <w:pPr>
      <w:pStyle w:val="a7"/>
    </w:pPr>
  </w:p>
  <w:p w14:paraId="570CF77C" w14:textId="77777777" w:rsidR="00DD1523" w:rsidRDefault="00DD15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8B077" w14:textId="77777777" w:rsidR="0018783F" w:rsidRDefault="0018783F" w:rsidP="00DD1523">
      <w:pPr>
        <w:spacing w:after="0" w:line="240" w:lineRule="auto"/>
      </w:pPr>
      <w:r>
        <w:separator/>
      </w:r>
    </w:p>
  </w:footnote>
  <w:footnote w:type="continuationSeparator" w:id="0">
    <w:p w14:paraId="64C3A48D" w14:textId="77777777" w:rsidR="0018783F" w:rsidRDefault="0018783F" w:rsidP="00DD1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770C1"/>
    <w:multiLevelType w:val="multilevel"/>
    <w:tmpl w:val="B3D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793C87"/>
    <w:multiLevelType w:val="hybridMultilevel"/>
    <w:tmpl w:val="298C60CA"/>
    <w:lvl w:ilvl="0" w:tplc="E09C3D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A6FC4"/>
    <w:multiLevelType w:val="hybridMultilevel"/>
    <w:tmpl w:val="E282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624AE"/>
    <w:multiLevelType w:val="hybridMultilevel"/>
    <w:tmpl w:val="09F200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9011F"/>
    <w:multiLevelType w:val="hybridMultilevel"/>
    <w:tmpl w:val="B55895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31AA2"/>
    <w:multiLevelType w:val="hybridMultilevel"/>
    <w:tmpl w:val="19D2ED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70"/>
    <w:rsid w:val="000612BC"/>
    <w:rsid w:val="0018272D"/>
    <w:rsid w:val="0018783F"/>
    <w:rsid w:val="00195C79"/>
    <w:rsid w:val="002908AA"/>
    <w:rsid w:val="002C4E76"/>
    <w:rsid w:val="003E67F8"/>
    <w:rsid w:val="00417B03"/>
    <w:rsid w:val="00420B84"/>
    <w:rsid w:val="0043245C"/>
    <w:rsid w:val="004A4364"/>
    <w:rsid w:val="004C6D9A"/>
    <w:rsid w:val="004E1FFC"/>
    <w:rsid w:val="0051534B"/>
    <w:rsid w:val="00597AF5"/>
    <w:rsid w:val="006368D9"/>
    <w:rsid w:val="00682A73"/>
    <w:rsid w:val="00815BAD"/>
    <w:rsid w:val="008206A1"/>
    <w:rsid w:val="008476E8"/>
    <w:rsid w:val="00863905"/>
    <w:rsid w:val="00892D73"/>
    <w:rsid w:val="008C6977"/>
    <w:rsid w:val="008E71D2"/>
    <w:rsid w:val="00923770"/>
    <w:rsid w:val="00952556"/>
    <w:rsid w:val="009A1756"/>
    <w:rsid w:val="009D0F79"/>
    <w:rsid w:val="00A3729A"/>
    <w:rsid w:val="00A379DD"/>
    <w:rsid w:val="00A75EB2"/>
    <w:rsid w:val="00AC64A5"/>
    <w:rsid w:val="00AE6E51"/>
    <w:rsid w:val="00AF6975"/>
    <w:rsid w:val="00B0774C"/>
    <w:rsid w:val="00B669B2"/>
    <w:rsid w:val="00B81746"/>
    <w:rsid w:val="00BF7013"/>
    <w:rsid w:val="00CD7C34"/>
    <w:rsid w:val="00CE3860"/>
    <w:rsid w:val="00D90670"/>
    <w:rsid w:val="00DC126B"/>
    <w:rsid w:val="00DD1523"/>
    <w:rsid w:val="00DD4179"/>
    <w:rsid w:val="00E46978"/>
    <w:rsid w:val="00E5799D"/>
    <w:rsid w:val="00F72C8C"/>
    <w:rsid w:val="00FD33FB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5B98"/>
  <w15:chartTrackingRefBased/>
  <w15:docId w15:val="{5C436072-3006-4BAC-B03E-35B5AED1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7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3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729A"/>
    <w:rPr>
      <w:b/>
      <w:bCs/>
    </w:rPr>
  </w:style>
  <w:style w:type="character" w:styleId="a5">
    <w:name w:val="Emphasis"/>
    <w:basedOn w:val="a0"/>
    <w:uiPriority w:val="20"/>
    <w:qFormat/>
    <w:rsid w:val="00A3729A"/>
    <w:rPr>
      <w:i/>
      <w:iCs/>
    </w:rPr>
  </w:style>
  <w:style w:type="character" w:styleId="-">
    <w:name w:val="Hyperlink"/>
    <w:basedOn w:val="a0"/>
    <w:uiPriority w:val="99"/>
    <w:unhideWhenUsed/>
    <w:rsid w:val="003E67F8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3E67F8"/>
    <w:rPr>
      <w:color w:val="605E5C"/>
      <w:shd w:val="clear" w:color="auto" w:fill="E1DFDD"/>
    </w:rPr>
  </w:style>
  <w:style w:type="paragraph" w:styleId="a6">
    <w:name w:val="header"/>
    <w:basedOn w:val="a"/>
    <w:link w:val="Char"/>
    <w:unhideWhenUsed/>
    <w:rsid w:val="00DD15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rsid w:val="00DD1523"/>
  </w:style>
  <w:style w:type="paragraph" w:styleId="a7">
    <w:name w:val="footer"/>
    <w:basedOn w:val="a"/>
    <w:link w:val="Char0"/>
    <w:unhideWhenUsed/>
    <w:rsid w:val="00DD15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rsid w:val="00DD1523"/>
  </w:style>
  <w:style w:type="character" w:styleId="a8">
    <w:name w:val="annotation reference"/>
    <w:basedOn w:val="a0"/>
    <w:uiPriority w:val="99"/>
    <w:semiHidden/>
    <w:unhideWhenUsed/>
    <w:rsid w:val="006368D9"/>
    <w:rPr>
      <w:sz w:val="16"/>
      <w:szCs w:val="16"/>
    </w:rPr>
  </w:style>
  <w:style w:type="paragraph" w:styleId="a9">
    <w:name w:val="annotation text"/>
    <w:basedOn w:val="a"/>
    <w:link w:val="Char1"/>
    <w:uiPriority w:val="99"/>
    <w:unhideWhenUsed/>
    <w:rsid w:val="006368D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rsid w:val="006368D9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368D9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6368D9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863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86390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86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ecca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office@necca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5E04-E1DF-4142-B6B9-16E5C186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504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Papadimitriou</dc:creator>
  <cp:keywords/>
  <dc:description/>
  <cp:lastModifiedBy>User</cp:lastModifiedBy>
  <cp:revision>7</cp:revision>
  <dcterms:created xsi:type="dcterms:W3CDTF">2023-05-08T20:39:00Z</dcterms:created>
  <dcterms:modified xsi:type="dcterms:W3CDTF">2023-05-09T08:53:00Z</dcterms:modified>
</cp:coreProperties>
</file>