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pPr w:leftFromText="180" w:rightFromText="180" w:vertAnchor="text" w:horzAnchor="margin" w:tblpY="32"/>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7365"/>
      </w:tblGrid>
      <w:tr w:rsidR="00C473AA" w14:paraId="4B4AD56C" w14:textId="77777777" w:rsidTr="00BC3E3B">
        <w:trPr>
          <w:trHeight w:val="1014"/>
        </w:trPr>
        <w:tc>
          <w:tcPr>
            <w:tcW w:w="5784" w:type="dxa"/>
            <w:hideMark/>
          </w:tcPr>
          <w:p w14:paraId="77193DD6" w14:textId="77777777" w:rsidR="00C473AA" w:rsidRPr="00446C43" w:rsidRDefault="00C473AA" w:rsidP="00F37C14">
            <w:pPr>
              <w:tabs>
                <w:tab w:val="left" w:pos="3180"/>
              </w:tabs>
              <w:spacing w:line="288" w:lineRule="auto"/>
              <w:ind w:left="1310" w:right="-4638" w:firstLine="425"/>
              <w:rPr>
                <w:rFonts w:cstheme="minorHAnsi"/>
                <w:sz w:val="22"/>
                <w:szCs w:val="22"/>
                <w:u w:val="none"/>
              </w:rPr>
            </w:pPr>
          </w:p>
          <w:p w14:paraId="1E66285D" w14:textId="77777777" w:rsidR="00C473AA" w:rsidRPr="00446C43" w:rsidRDefault="00C473AA" w:rsidP="00A23DCD">
            <w:pPr>
              <w:spacing w:line="288" w:lineRule="auto"/>
              <w:ind w:left="1418" w:right="-3506" w:hanging="142"/>
              <w:rPr>
                <w:rFonts w:asciiTheme="majorHAnsi" w:hAnsiTheme="majorHAnsi" w:cstheme="minorHAnsi"/>
                <w:sz w:val="22"/>
                <w:szCs w:val="22"/>
                <w:u w:val="none"/>
              </w:rPr>
            </w:pPr>
          </w:p>
        </w:tc>
        <w:tc>
          <w:tcPr>
            <w:tcW w:w="7365" w:type="dxa"/>
          </w:tcPr>
          <w:p w14:paraId="502747BC" w14:textId="77777777" w:rsidR="00C473AA" w:rsidRDefault="00C473AA" w:rsidP="00A23DCD">
            <w:pPr>
              <w:spacing w:line="288" w:lineRule="auto"/>
              <w:ind w:left="28" w:right="3010" w:firstLine="1173"/>
              <w:rPr>
                <w:rFonts w:cstheme="minorHAnsi"/>
                <w:bCs/>
                <w:sz w:val="22"/>
                <w:szCs w:val="22"/>
                <w:u w:val="none"/>
              </w:rPr>
            </w:pPr>
          </w:p>
          <w:p w14:paraId="0DF7C9DF" w14:textId="6E918F97" w:rsidR="00C473AA" w:rsidRPr="00632045" w:rsidRDefault="00C473AA" w:rsidP="00DC4F09">
            <w:pPr>
              <w:ind w:left="1020" w:right="1596" w:firstLine="153"/>
              <w:jc w:val="left"/>
              <w:rPr>
                <w:rFonts w:cstheme="minorHAnsi"/>
                <w:iCs/>
                <w:spacing w:val="0"/>
                <w:sz w:val="22"/>
                <w:szCs w:val="22"/>
                <w:lang w:val="en-US"/>
              </w:rPr>
            </w:pPr>
            <w:r w:rsidRPr="00DC4F09">
              <w:rPr>
                <w:rFonts w:cstheme="minorHAnsi"/>
                <w:spacing w:val="0"/>
                <w:sz w:val="22"/>
                <w:szCs w:val="22"/>
                <w:u w:val="none"/>
              </w:rPr>
              <w:t xml:space="preserve">Πειραιάς, </w:t>
            </w:r>
            <w:r w:rsidR="00632045">
              <w:rPr>
                <w:rFonts w:cstheme="minorHAnsi"/>
                <w:spacing w:val="0"/>
                <w:sz w:val="22"/>
                <w:szCs w:val="22"/>
                <w:u w:val="none"/>
                <w:lang w:val="en-US"/>
              </w:rPr>
              <w:t>25/04/2023</w:t>
            </w:r>
          </w:p>
          <w:p w14:paraId="6368ECA1" w14:textId="77777777" w:rsidR="00A23DCD" w:rsidRDefault="00A23DCD" w:rsidP="005C3ADA">
            <w:pPr>
              <w:ind w:left="28" w:right="1596" w:firstLine="1173"/>
              <w:jc w:val="left"/>
              <w:rPr>
                <w:rFonts w:asciiTheme="majorHAnsi" w:hAnsiTheme="majorHAnsi" w:cstheme="minorHAnsi"/>
                <w:bCs/>
                <w:sz w:val="22"/>
                <w:szCs w:val="22"/>
                <w:u w:val="none"/>
              </w:rPr>
            </w:pPr>
          </w:p>
        </w:tc>
      </w:tr>
    </w:tbl>
    <w:p w14:paraId="047B95BE" w14:textId="00074D88" w:rsidR="005C3ADA" w:rsidRDefault="005C3ADA" w:rsidP="005C3ADA">
      <w:pPr>
        <w:tabs>
          <w:tab w:val="left" w:pos="1418"/>
          <w:tab w:val="left" w:pos="1985"/>
        </w:tabs>
        <w:ind w:left="1276" w:right="1558" w:firstLine="0"/>
        <w:jc w:val="center"/>
        <w:rPr>
          <w:rFonts w:cstheme="minorHAnsi"/>
          <w:b/>
          <w:bCs/>
          <w:szCs w:val="24"/>
          <w:u w:val="single"/>
        </w:rPr>
      </w:pPr>
      <w:r>
        <w:rPr>
          <w:rFonts w:cstheme="minorHAnsi"/>
          <w:b/>
          <w:bCs/>
          <w:szCs w:val="24"/>
          <w:u w:val="single"/>
        </w:rPr>
        <w:t>ΔΕΛΤΙΟ ΤΥΠΟΥ</w:t>
      </w:r>
    </w:p>
    <w:p w14:paraId="3335FB00" w14:textId="38EB095E" w:rsidR="002F57A3" w:rsidRDefault="002F57A3" w:rsidP="005C3ADA">
      <w:pPr>
        <w:tabs>
          <w:tab w:val="left" w:pos="1418"/>
          <w:tab w:val="left" w:pos="1985"/>
        </w:tabs>
        <w:ind w:left="1276" w:right="1558" w:firstLine="0"/>
        <w:jc w:val="center"/>
        <w:rPr>
          <w:rFonts w:cstheme="minorHAnsi"/>
          <w:b/>
          <w:bCs/>
          <w:szCs w:val="24"/>
          <w:u w:val="single"/>
        </w:rPr>
      </w:pPr>
    </w:p>
    <w:p w14:paraId="55171EEA" w14:textId="77777777" w:rsidR="00632045" w:rsidRPr="002418CB" w:rsidRDefault="00632045" w:rsidP="00632045">
      <w:pPr>
        <w:tabs>
          <w:tab w:val="left" w:pos="1418"/>
          <w:tab w:val="left" w:pos="1985"/>
        </w:tabs>
        <w:ind w:left="1276" w:right="1558" w:firstLine="0"/>
        <w:jc w:val="left"/>
        <w:rPr>
          <w:rFonts w:cstheme="minorHAnsi"/>
          <w:b/>
          <w:bCs/>
          <w:sz w:val="22"/>
          <w:szCs w:val="22"/>
        </w:rPr>
      </w:pPr>
      <w:r w:rsidRPr="002418CB">
        <w:rPr>
          <w:rFonts w:cstheme="minorHAnsi"/>
          <w:b/>
          <w:bCs/>
          <w:sz w:val="22"/>
          <w:szCs w:val="22"/>
        </w:rPr>
        <w:t xml:space="preserve">ΠΡΟΤΑΣΕΙΣ ΒΙΟΤΕΧΝΙΚΟΥ ΕΠΙΜΕΛΗΤΗΡΙΟΥ ΠΕΙΡΑΙΑ ΣΧΕΤΙΚΑ ΜΕ ΝΕΕΣ ΡΥΘΜΙΣΕΙΣ </w:t>
      </w:r>
    </w:p>
    <w:p w14:paraId="644801E2" w14:textId="7FD665B6" w:rsidR="00632045" w:rsidRPr="002418CB" w:rsidRDefault="00632045" w:rsidP="00632045">
      <w:pPr>
        <w:tabs>
          <w:tab w:val="left" w:pos="1418"/>
          <w:tab w:val="left" w:pos="1985"/>
        </w:tabs>
        <w:ind w:left="1276" w:right="1558" w:firstLine="0"/>
        <w:jc w:val="left"/>
        <w:rPr>
          <w:rFonts w:cstheme="minorHAnsi"/>
          <w:b/>
          <w:bCs/>
          <w:sz w:val="22"/>
          <w:szCs w:val="22"/>
        </w:rPr>
      </w:pPr>
      <w:r w:rsidRPr="002418CB">
        <w:rPr>
          <w:rFonts w:cstheme="minorHAnsi"/>
          <w:b/>
          <w:bCs/>
          <w:sz w:val="22"/>
          <w:szCs w:val="22"/>
        </w:rPr>
        <w:t xml:space="preserve">                                                      ΕΦΟΡΙΑ, ΕΦΚΑ ΚΑΙ ΟΤΑ.</w:t>
      </w:r>
    </w:p>
    <w:p w14:paraId="397D32EA" w14:textId="77777777" w:rsidR="00632045" w:rsidRPr="00632045" w:rsidRDefault="00632045" w:rsidP="00632045">
      <w:pPr>
        <w:tabs>
          <w:tab w:val="left" w:pos="1418"/>
          <w:tab w:val="left" w:pos="1985"/>
        </w:tabs>
        <w:ind w:left="1276" w:right="1558" w:firstLine="0"/>
        <w:jc w:val="left"/>
        <w:rPr>
          <w:rFonts w:cstheme="minorHAnsi"/>
          <w:b/>
          <w:bCs/>
          <w:szCs w:val="24"/>
        </w:rPr>
      </w:pPr>
    </w:p>
    <w:p w14:paraId="2720348D" w14:textId="01F9113B" w:rsidR="003A28EC" w:rsidRDefault="003A28EC" w:rsidP="007C0E7F">
      <w:pPr>
        <w:tabs>
          <w:tab w:val="left" w:pos="1418"/>
          <w:tab w:val="left" w:pos="1985"/>
        </w:tabs>
        <w:ind w:left="1276" w:right="1558" w:firstLine="0"/>
        <w:rPr>
          <w:rFonts w:cstheme="minorHAnsi"/>
          <w:szCs w:val="24"/>
        </w:rPr>
      </w:pPr>
      <w:r>
        <w:rPr>
          <w:rFonts w:cstheme="minorHAnsi"/>
          <w:szCs w:val="24"/>
        </w:rPr>
        <w:t xml:space="preserve">Πρόσθετα μέτρα για την ρύθμιση οφειλών προς την Εφορία, τον ΕΦΚΑ και τους ΟΤΑ ζήτησε με επιστολή του προς τον Υπουργό Οικονομικών, κ. Χρήστο </w:t>
      </w:r>
      <w:proofErr w:type="spellStart"/>
      <w:r>
        <w:rPr>
          <w:rFonts w:cstheme="minorHAnsi"/>
          <w:szCs w:val="24"/>
        </w:rPr>
        <w:t>Σταικούρα</w:t>
      </w:r>
      <w:proofErr w:type="spellEnd"/>
      <w:r>
        <w:rPr>
          <w:rFonts w:cstheme="minorHAnsi"/>
          <w:szCs w:val="24"/>
        </w:rPr>
        <w:t xml:space="preserve">, ο Πρόεδρος του Βιοτεχνικού Επιμελητηρίου Πειραιά, κ. Γεώργιος </w:t>
      </w:r>
      <w:proofErr w:type="spellStart"/>
      <w:r>
        <w:rPr>
          <w:rFonts w:cstheme="minorHAnsi"/>
          <w:szCs w:val="24"/>
        </w:rPr>
        <w:t>Παπαμανώλης-Ντόζας</w:t>
      </w:r>
      <w:proofErr w:type="spellEnd"/>
      <w:r>
        <w:rPr>
          <w:rFonts w:cstheme="minorHAnsi"/>
          <w:szCs w:val="24"/>
        </w:rPr>
        <w:t>, δεδομένου ότι σημαντικός αριθμός οφειλετών εξαιρείται από τις ρυθμίσεις και πολλοί από αυτούς, ακόμα και αν ενταχθούν, δεν θα μπορούν να ανταπεξέλθουν στις υποχρεώσεις τους.</w:t>
      </w:r>
    </w:p>
    <w:p w14:paraId="1316FF7F" w14:textId="64EA0C00" w:rsidR="00632045" w:rsidRPr="007C0E7F" w:rsidRDefault="003A28EC" w:rsidP="007C0E7F">
      <w:pPr>
        <w:tabs>
          <w:tab w:val="left" w:pos="1418"/>
          <w:tab w:val="left" w:pos="1985"/>
        </w:tabs>
        <w:ind w:left="1276" w:right="1558" w:firstLine="0"/>
        <w:rPr>
          <w:rFonts w:cstheme="minorHAnsi"/>
          <w:szCs w:val="24"/>
        </w:rPr>
      </w:pPr>
      <w:r>
        <w:rPr>
          <w:rFonts w:cstheme="minorHAnsi"/>
          <w:szCs w:val="24"/>
        </w:rPr>
        <w:t>Συγκεκριμένα στην επιστολή, μεταξύ άλλων αναφέρονται, τα εξής</w:t>
      </w:r>
      <w:r w:rsidRPr="003A28EC">
        <w:rPr>
          <w:rFonts w:cstheme="minorHAnsi"/>
          <w:szCs w:val="24"/>
        </w:rPr>
        <w:t>:</w:t>
      </w:r>
      <w:r w:rsidR="00632045" w:rsidRPr="007C0E7F">
        <w:rPr>
          <w:rFonts w:cstheme="minorHAnsi"/>
          <w:szCs w:val="24"/>
        </w:rPr>
        <w:t xml:space="preserve"> </w:t>
      </w:r>
    </w:p>
    <w:p w14:paraId="74545F5C" w14:textId="4A13FF9C" w:rsidR="00632045" w:rsidRPr="007C0E7F" w:rsidRDefault="003A28EC" w:rsidP="007C0E7F">
      <w:pPr>
        <w:tabs>
          <w:tab w:val="left" w:pos="1418"/>
          <w:tab w:val="left" w:pos="1985"/>
        </w:tabs>
        <w:ind w:left="1276" w:right="1558" w:firstLine="0"/>
        <w:rPr>
          <w:rFonts w:cstheme="minorHAnsi"/>
          <w:szCs w:val="24"/>
        </w:rPr>
      </w:pPr>
      <w:r>
        <w:rPr>
          <w:rFonts w:cstheme="minorHAnsi"/>
          <w:szCs w:val="24"/>
        </w:rPr>
        <w:t>«</w:t>
      </w:r>
      <w:r w:rsidR="00632045" w:rsidRPr="007C0E7F">
        <w:rPr>
          <w:rFonts w:cstheme="minorHAnsi"/>
          <w:szCs w:val="24"/>
        </w:rPr>
        <w:t xml:space="preserve">Σε συνέχεια των προτάσεων που σας είχαμε αποστείλει σχετικά με μέτρα και περαιτέρω ρυθμίσεις για τα συσσωρευμένα χρέη των </w:t>
      </w:r>
      <w:proofErr w:type="spellStart"/>
      <w:r w:rsidR="00632045" w:rsidRPr="007C0E7F">
        <w:rPr>
          <w:rFonts w:cstheme="minorHAnsi"/>
          <w:szCs w:val="24"/>
        </w:rPr>
        <w:t>ΜμΕ</w:t>
      </w:r>
      <w:proofErr w:type="spellEnd"/>
      <w:r w:rsidR="00632045" w:rsidRPr="007C0E7F">
        <w:rPr>
          <w:rFonts w:cstheme="minorHAnsi"/>
          <w:szCs w:val="24"/>
        </w:rPr>
        <w:t xml:space="preserve"> από τις συνεχόμενες κρίσεις που προτείνει το Βιοτεχνικό Επιμελητήριο  Πειραιά και κατόπιν συνεχόμενης επικοινωνίας με τις επιχειρήσεις - μέλη μας,  διαπιστώθηκαν τα κάτωθι :  </w:t>
      </w:r>
    </w:p>
    <w:p w14:paraId="63DB3D69" w14:textId="405E058B"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Δεν υπάρχει</w:t>
      </w:r>
      <w:r w:rsidR="003A28EC">
        <w:rPr>
          <w:rFonts w:cstheme="minorHAnsi"/>
          <w:szCs w:val="24"/>
        </w:rPr>
        <w:t xml:space="preserve"> </w:t>
      </w:r>
      <w:r w:rsidRPr="007C0E7F">
        <w:rPr>
          <w:rFonts w:cstheme="minorHAnsi"/>
          <w:szCs w:val="24"/>
        </w:rPr>
        <w:t>µ</w:t>
      </w:r>
      <w:proofErr w:type="spellStart"/>
      <w:r w:rsidRPr="007C0E7F">
        <w:rPr>
          <w:rFonts w:cstheme="minorHAnsi"/>
          <w:szCs w:val="24"/>
        </w:rPr>
        <w:t>έριµνα</w:t>
      </w:r>
      <w:proofErr w:type="spellEnd"/>
      <w:r w:rsidRPr="007C0E7F">
        <w:rPr>
          <w:rFonts w:cstheme="minorHAnsi"/>
          <w:szCs w:val="24"/>
        </w:rPr>
        <w:t xml:space="preserve"> για τα ποσά που την 01/11/19 ήταν σε ρύθμιση και στη συνέχεια η ρύθμιση αυτή χάθηκε ,διότι τα ποσά αυτά δεν μπόρεσαν ποτέ να ενταχθούν σε ρυθμίσεις. </w:t>
      </w:r>
    </w:p>
    <w:p w14:paraId="6CCFE20C" w14:textId="77777777"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 xml:space="preserve">Επιπλέον, οφειλές που δημιουργήθηκαν κατά τη διάρκεια της πανδημίας (2021-2022), κυρίως από επιχειρήσεις που ήταν σε καθεστώς αναστολής, επίσης δεν μπόρεσαν να ενταχθούν σε κάποια ρύθμιση. </w:t>
      </w:r>
    </w:p>
    <w:p w14:paraId="7E1FDEB1" w14:textId="730E40F8"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 xml:space="preserve">Σύμφωνα με τα </w:t>
      </w:r>
      <w:r w:rsidR="003A28EC">
        <w:rPr>
          <w:rFonts w:cstheme="minorHAnsi"/>
          <w:szCs w:val="24"/>
        </w:rPr>
        <w:t>ανωτέρω</w:t>
      </w:r>
      <w:r w:rsidRPr="007C0E7F">
        <w:rPr>
          <w:rFonts w:cstheme="minorHAnsi"/>
          <w:szCs w:val="24"/>
        </w:rPr>
        <w:t>, όπως έχει διαμορφωθεί  το πλαίσιο οφειλών προς ρύθμιση στο νομοσχέδιο, φαίνεται ότι αν όχι η πλειοψηφία, σημαντικός αριθμός των οφειλετών θα αναγκαστούν να µπουν σε περισσότερες από µ</w:t>
      </w:r>
      <w:r w:rsidR="006A2DB3">
        <w:rPr>
          <w:rFonts w:cstheme="minorHAnsi"/>
          <w:szCs w:val="24"/>
        </w:rPr>
        <w:t>ία</w:t>
      </w:r>
      <w:r w:rsidRPr="007C0E7F">
        <w:rPr>
          <w:rFonts w:cstheme="minorHAnsi"/>
          <w:szCs w:val="24"/>
        </w:rPr>
        <w:t xml:space="preserve"> ρυθμίσεις. Αυτό σημαίνει ότι θα πρέπει να καταβάλουν εφάπαξ τουλάχιστον 4-5 μηνιαίες δόσεις και επιπροσθέτως τις τρέχουσες υποχρεώσεις τους. Δεδομένου ότι µε βάση τις έρευνες του Ι.Μ.Ε. Γ.Σ.Ε.Β.Ε.Ε. το 28% των μικρών και πολύ μικρών επιχειρήσεων δεν έχει ρευστά διαθέσιμα, και περίπου το 20% έχει πολλαπλές ληξιπρόθεσμές οφειλές.</w:t>
      </w:r>
    </w:p>
    <w:p w14:paraId="27AF21B7" w14:textId="77777777"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Αντιλαμβάνεστε ότι ένα πολύ μεγάλο μέρος των οφειλετών είτε δεν θα μπορέσει να ενταχθεί στο νέο πλαίσιο ρυθμίσεων, είτε θα το απωλέσει πολύ γρήγορα.</w:t>
      </w:r>
    </w:p>
    <w:p w14:paraId="04AD353D" w14:textId="77777777"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 xml:space="preserve">Για αυτούς τους λόγους λοιπόν, το Βιοτεχνικό Επιμελητήριο Πειραιά προτείνει να δοθεί η δυνατότητα να ενταχθούν όλες οι οφειλές, παλιές και νέες, σε µία ενιαία ρύθμιση, µε </w:t>
      </w:r>
      <w:r w:rsidRPr="007C0E7F">
        <w:rPr>
          <w:rFonts w:cstheme="minorHAnsi"/>
          <w:szCs w:val="24"/>
        </w:rPr>
        <w:lastRenderedPageBreak/>
        <w:t>κλιμακωτή έκπτωση-διαγραφή, ανάλογα µε τις δόσεις, επί των προστίμων και προσαυξήσεων που βαρύνουν τις συνολικές προς ρύθμιση οφειλές.</w:t>
      </w:r>
    </w:p>
    <w:p w14:paraId="03E00AC7" w14:textId="77777777"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Εννοείται βεβαίως, πως τα ανωτέρω δεν αναφέρονται µόνο για τη ρύθμιση οφειλών προς την εφορία, αλλά και για τις ασφαλιστικές οφειλές, και για τις οφειλές προς τους Ο.Τ.Α..</w:t>
      </w:r>
    </w:p>
    <w:p w14:paraId="450A2ED0" w14:textId="77777777"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Εφόσον δεν υιοθετήθηκε η  ένταξη σε ρύθμιση 120 δόσεων όλων των ληξιπρόθεσμων οφειλών και για λόγους που θα επέτρεπαν ομαλότερη µ</w:t>
      </w:r>
      <w:proofErr w:type="spellStart"/>
      <w:r w:rsidRPr="007C0E7F">
        <w:rPr>
          <w:rFonts w:cstheme="minorHAnsi"/>
          <w:szCs w:val="24"/>
        </w:rPr>
        <w:t>ετάβαση</w:t>
      </w:r>
      <w:proofErr w:type="spellEnd"/>
      <w:r w:rsidRPr="007C0E7F">
        <w:rPr>
          <w:rFonts w:cstheme="minorHAnsi"/>
          <w:szCs w:val="24"/>
        </w:rPr>
        <w:t xml:space="preserve"> σε αναπτυξιακές πολιτικές, ιδανικό θα ήταν να ενταχθεί το σύνολο των </w:t>
      </w:r>
      <w:proofErr w:type="spellStart"/>
      <w:r w:rsidRPr="007C0E7F">
        <w:rPr>
          <w:rFonts w:cstheme="minorHAnsi"/>
          <w:szCs w:val="24"/>
        </w:rPr>
        <w:t>ληξιπρόθεσµων</w:t>
      </w:r>
      <w:proofErr w:type="spellEnd"/>
      <w:r w:rsidRPr="007C0E7F">
        <w:rPr>
          <w:rFonts w:cstheme="minorHAnsi"/>
          <w:szCs w:val="24"/>
        </w:rPr>
        <w:t xml:space="preserve"> οφειλών (και αυτών που </w:t>
      </w:r>
      <w:proofErr w:type="spellStart"/>
      <w:r w:rsidRPr="007C0E7F">
        <w:rPr>
          <w:rFonts w:cstheme="minorHAnsi"/>
          <w:szCs w:val="24"/>
        </w:rPr>
        <w:t>δηµιουργήθηκαν</w:t>
      </w:r>
      <w:proofErr w:type="spellEnd"/>
      <w:r w:rsidRPr="007C0E7F">
        <w:rPr>
          <w:rFonts w:cstheme="minorHAnsi"/>
          <w:szCs w:val="24"/>
        </w:rPr>
        <w:t xml:space="preserve"> πριν την 1/11/2021) στη νέα </w:t>
      </w:r>
      <w:proofErr w:type="spellStart"/>
      <w:r w:rsidRPr="007C0E7F">
        <w:rPr>
          <w:rFonts w:cstheme="minorHAnsi"/>
          <w:szCs w:val="24"/>
        </w:rPr>
        <w:t>ρύθµιση</w:t>
      </w:r>
      <w:proofErr w:type="spellEnd"/>
      <w:r w:rsidRPr="007C0E7F">
        <w:rPr>
          <w:rFonts w:cstheme="minorHAnsi"/>
          <w:szCs w:val="24"/>
        </w:rPr>
        <w:t xml:space="preserve"> των 72 δόσεων.</w:t>
      </w:r>
    </w:p>
    <w:p w14:paraId="57D65D82" w14:textId="08C12D27"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Όσο</w:t>
      </w:r>
      <w:r w:rsidR="003A28EC">
        <w:rPr>
          <w:rFonts w:cstheme="minorHAnsi"/>
          <w:szCs w:val="24"/>
        </w:rPr>
        <w:t>ν</w:t>
      </w:r>
      <w:r w:rsidRPr="007C0E7F">
        <w:rPr>
          <w:rFonts w:cstheme="minorHAnsi"/>
          <w:szCs w:val="24"/>
        </w:rPr>
        <w:t xml:space="preserve"> αφορά το άρθρο 6 σχετικά µε τις επιβαρύνσεις </w:t>
      </w:r>
      <w:proofErr w:type="spellStart"/>
      <w:r w:rsidRPr="007C0E7F">
        <w:rPr>
          <w:rFonts w:cstheme="minorHAnsi"/>
          <w:szCs w:val="24"/>
        </w:rPr>
        <w:t>εκπρόθεσµης</w:t>
      </w:r>
      <w:proofErr w:type="spellEnd"/>
      <w:r w:rsidRPr="007C0E7F">
        <w:rPr>
          <w:rFonts w:cstheme="minorHAnsi"/>
          <w:szCs w:val="24"/>
        </w:rPr>
        <w:t xml:space="preserve"> καταβολής κατά την υπαγωγή σε </w:t>
      </w:r>
      <w:proofErr w:type="spellStart"/>
      <w:r w:rsidRPr="007C0E7F">
        <w:rPr>
          <w:rFonts w:cstheme="minorHAnsi"/>
          <w:szCs w:val="24"/>
        </w:rPr>
        <w:t>ρύθµιση</w:t>
      </w:r>
      <w:proofErr w:type="spellEnd"/>
      <w:r w:rsidRPr="007C0E7F">
        <w:rPr>
          <w:rFonts w:cstheme="minorHAnsi"/>
          <w:szCs w:val="24"/>
        </w:rPr>
        <w:t xml:space="preserve">, </w:t>
      </w:r>
      <w:proofErr w:type="spellStart"/>
      <w:r w:rsidRPr="007C0E7F">
        <w:rPr>
          <w:rFonts w:cstheme="minorHAnsi"/>
          <w:szCs w:val="24"/>
        </w:rPr>
        <w:t>θεωρούµε</w:t>
      </w:r>
      <w:proofErr w:type="spellEnd"/>
      <w:r w:rsidRPr="007C0E7F">
        <w:rPr>
          <w:rFonts w:cstheme="minorHAnsi"/>
          <w:szCs w:val="24"/>
        </w:rPr>
        <w:t xml:space="preserve"> αδικαιολόγητη την αύξηση των τόκων </w:t>
      </w:r>
      <w:proofErr w:type="spellStart"/>
      <w:r w:rsidRPr="007C0E7F">
        <w:rPr>
          <w:rFonts w:cstheme="minorHAnsi"/>
          <w:szCs w:val="24"/>
        </w:rPr>
        <w:t>εκπρόθεσµης</w:t>
      </w:r>
      <w:proofErr w:type="spellEnd"/>
      <w:r w:rsidRPr="007C0E7F">
        <w:rPr>
          <w:rFonts w:cstheme="minorHAnsi"/>
          <w:szCs w:val="24"/>
        </w:rPr>
        <w:t xml:space="preserve"> καταβολής για τις οφειλές που </w:t>
      </w:r>
      <w:proofErr w:type="spellStart"/>
      <w:r w:rsidRPr="007C0E7F">
        <w:rPr>
          <w:rFonts w:cstheme="minorHAnsi"/>
          <w:szCs w:val="24"/>
        </w:rPr>
        <w:t>ρυθµίζονται</w:t>
      </w:r>
      <w:proofErr w:type="spellEnd"/>
      <w:r w:rsidRPr="007C0E7F">
        <w:rPr>
          <w:rFonts w:cstheme="minorHAnsi"/>
          <w:szCs w:val="24"/>
        </w:rPr>
        <w:t xml:space="preserve"> σε έως 36 δόσεις και σε έως 72 δόσεις (4,94% µε βάση το τελευταίο </w:t>
      </w:r>
      <w:proofErr w:type="spellStart"/>
      <w:r w:rsidRPr="007C0E7F">
        <w:rPr>
          <w:rFonts w:cstheme="minorHAnsi"/>
          <w:szCs w:val="24"/>
        </w:rPr>
        <w:t>δηµοσιευµένο</w:t>
      </w:r>
      <w:proofErr w:type="spellEnd"/>
      <w:r w:rsidRPr="007C0E7F">
        <w:rPr>
          <w:rFonts w:cstheme="minorHAnsi"/>
          <w:szCs w:val="24"/>
        </w:rPr>
        <w:t xml:space="preserve"> επιτόκιο δανείων χωρίς </w:t>
      </w:r>
      <w:proofErr w:type="spellStart"/>
      <w:r w:rsidRPr="007C0E7F">
        <w:rPr>
          <w:rFonts w:cstheme="minorHAnsi"/>
          <w:szCs w:val="24"/>
        </w:rPr>
        <w:t>καθορισµένη</w:t>
      </w:r>
      <w:proofErr w:type="spellEnd"/>
      <w:r w:rsidRPr="007C0E7F">
        <w:rPr>
          <w:rFonts w:cstheme="minorHAnsi"/>
          <w:szCs w:val="24"/>
        </w:rPr>
        <w:t xml:space="preserve"> διάρκεια αλληλόχρεων </w:t>
      </w:r>
      <w:proofErr w:type="spellStart"/>
      <w:r w:rsidRPr="007C0E7F">
        <w:rPr>
          <w:rFonts w:cstheme="minorHAnsi"/>
          <w:szCs w:val="24"/>
        </w:rPr>
        <w:t>λογαριασµών</w:t>
      </w:r>
      <w:proofErr w:type="spellEnd"/>
      <w:r w:rsidRPr="007C0E7F">
        <w:rPr>
          <w:rFonts w:cstheme="minorHAnsi"/>
          <w:szCs w:val="24"/>
        </w:rPr>
        <w:t xml:space="preserve"> που χορηγούνται από όλα τα </w:t>
      </w:r>
      <w:proofErr w:type="spellStart"/>
      <w:r w:rsidRPr="007C0E7F">
        <w:rPr>
          <w:rFonts w:cstheme="minorHAnsi"/>
          <w:szCs w:val="24"/>
        </w:rPr>
        <w:t>χρηµατοπιστωτικά</w:t>
      </w:r>
      <w:proofErr w:type="spellEnd"/>
      <w:r w:rsidRPr="007C0E7F">
        <w:rPr>
          <w:rFonts w:cstheme="minorHAnsi"/>
          <w:szCs w:val="24"/>
        </w:rPr>
        <w:t xml:space="preserve"> </w:t>
      </w:r>
      <w:proofErr w:type="spellStart"/>
      <w:r w:rsidRPr="007C0E7F">
        <w:rPr>
          <w:rFonts w:cstheme="minorHAnsi"/>
          <w:szCs w:val="24"/>
        </w:rPr>
        <w:t>ιδρύµατα</w:t>
      </w:r>
      <w:proofErr w:type="spellEnd"/>
      <w:r w:rsidRPr="007C0E7F">
        <w:rPr>
          <w:rFonts w:cstheme="minorHAnsi"/>
          <w:szCs w:val="24"/>
        </w:rPr>
        <w:t xml:space="preserve"> στην Ελλάδα + 0,25% για 36 δόσεις και + 1,5% για 72 δόσεις).</w:t>
      </w:r>
    </w:p>
    <w:p w14:paraId="55CE1E37" w14:textId="6305C888" w:rsidR="00632045" w:rsidRPr="007C0E7F" w:rsidRDefault="00632045" w:rsidP="007C0E7F">
      <w:pPr>
        <w:tabs>
          <w:tab w:val="left" w:pos="1418"/>
          <w:tab w:val="left" w:pos="1985"/>
        </w:tabs>
        <w:ind w:left="1276" w:right="1558" w:firstLine="0"/>
        <w:rPr>
          <w:rFonts w:cstheme="minorHAnsi"/>
          <w:szCs w:val="24"/>
        </w:rPr>
      </w:pPr>
      <w:r w:rsidRPr="007C0E7F">
        <w:rPr>
          <w:rFonts w:cstheme="minorHAnsi"/>
          <w:szCs w:val="24"/>
        </w:rPr>
        <w:t xml:space="preserve">Θα έπρεπε να υιοθετηθεί η απαλλαγή των τόκων όπως στον Ν.4611/2019 για τις εφάπαξ καταβολές ή για τις συντμήσεις των δόσεων. Επιπλέον, θα πρέπει το επιτόκιο να καθοριστεί αποκλειστικά και µόνο </w:t>
      </w:r>
      <w:proofErr w:type="spellStart"/>
      <w:r w:rsidRPr="007C0E7F">
        <w:rPr>
          <w:rFonts w:cstheme="minorHAnsi"/>
          <w:szCs w:val="24"/>
        </w:rPr>
        <w:t>σύµφωνα</w:t>
      </w:r>
      <w:proofErr w:type="spellEnd"/>
      <w:r w:rsidRPr="007C0E7F">
        <w:rPr>
          <w:rFonts w:cstheme="minorHAnsi"/>
          <w:szCs w:val="24"/>
        </w:rPr>
        <w:t xml:space="preserve"> µε το βασικό επιτόκιο αναφοράς της Ε.Κ.Τ.</w:t>
      </w:r>
      <w:r w:rsidR="003A28EC">
        <w:rPr>
          <w:rFonts w:cstheme="minorHAnsi"/>
          <w:szCs w:val="24"/>
        </w:rPr>
        <w:t>»</w:t>
      </w:r>
      <w:r w:rsidRPr="007C0E7F">
        <w:rPr>
          <w:rFonts w:cstheme="minorHAnsi"/>
          <w:szCs w:val="24"/>
        </w:rPr>
        <w:t>.</w:t>
      </w:r>
    </w:p>
    <w:p w14:paraId="5F6A0396" w14:textId="577A3983" w:rsidR="00632045" w:rsidRPr="003A28EC" w:rsidRDefault="003A28EC" w:rsidP="007C0E7F">
      <w:pPr>
        <w:tabs>
          <w:tab w:val="left" w:pos="1418"/>
          <w:tab w:val="left" w:pos="1985"/>
        </w:tabs>
        <w:ind w:left="1276" w:right="1558" w:firstLine="0"/>
        <w:rPr>
          <w:rFonts w:cstheme="minorHAnsi"/>
          <w:szCs w:val="24"/>
        </w:rPr>
      </w:pPr>
      <w:r>
        <w:rPr>
          <w:rFonts w:cstheme="minorHAnsi"/>
          <w:szCs w:val="24"/>
        </w:rPr>
        <w:t>Και καταλήγοντας τονίζεται</w:t>
      </w:r>
      <w:r w:rsidRPr="003A28EC">
        <w:rPr>
          <w:rFonts w:cstheme="minorHAnsi"/>
          <w:szCs w:val="24"/>
        </w:rPr>
        <w:t>:</w:t>
      </w:r>
    </w:p>
    <w:p w14:paraId="254CBA57" w14:textId="2487AAED" w:rsidR="00632045" w:rsidRPr="007C0E7F" w:rsidRDefault="003A28EC" w:rsidP="007C0E7F">
      <w:pPr>
        <w:tabs>
          <w:tab w:val="left" w:pos="1418"/>
          <w:tab w:val="left" w:pos="1985"/>
        </w:tabs>
        <w:ind w:left="1276" w:right="1558" w:firstLine="0"/>
        <w:rPr>
          <w:rFonts w:cstheme="minorHAnsi"/>
          <w:szCs w:val="24"/>
        </w:rPr>
      </w:pPr>
      <w:r>
        <w:rPr>
          <w:rFonts w:cstheme="minorHAnsi"/>
          <w:szCs w:val="24"/>
        </w:rPr>
        <w:t>«</w:t>
      </w:r>
      <w:r w:rsidR="00632045" w:rsidRPr="007C0E7F">
        <w:rPr>
          <w:rFonts w:cstheme="minorHAnsi"/>
          <w:szCs w:val="24"/>
        </w:rPr>
        <w:t>Οι μικρομεσαίες επιχειρήσεις έχουν αποδείξει ότι αντέχουν και έχουν βάλει πλάτη σε κάθε κρίση που χτυπά την ελληνική οικονομία, ας τις στηρίξουμε επιτέλους ουσιαστικά και αποτελεσματικά έτσι ώστε να διαμορφωθεί ένα υγιές και ανταγωνιστικό επιχειρηματικό περιβάλλον για όλους.</w:t>
      </w:r>
      <w:r>
        <w:rPr>
          <w:rFonts w:cstheme="minorHAnsi"/>
          <w:szCs w:val="24"/>
        </w:rPr>
        <w:t>»</w:t>
      </w:r>
    </w:p>
    <w:p w14:paraId="0B956052" w14:textId="77777777" w:rsidR="00632045" w:rsidRPr="00632045" w:rsidRDefault="00632045" w:rsidP="00632045">
      <w:pPr>
        <w:tabs>
          <w:tab w:val="left" w:pos="1418"/>
          <w:tab w:val="left" w:pos="1985"/>
        </w:tabs>
        <w:ind w:left="1276" w:right="1558" w:firstLine="0"/>
        <w:jc w:val="left"/>
        <w:rPr>
          <w:rFonts w:cstheme="minorHAnsi"/>
          <w:b/>
          <w:bCs/>
          <w:szCs w:val="24"/>
        </w:rPr>
      </w:pPr>
    </w:p>
    <w:p w14:paraId="3213D247" w14:textId="1AAF01AC" w:rsidR="00271FA9" w:rsidRDefault="00271FA9" w:rsidP="00632045">
      <w:pPr>
        <w:tabs>
          <w:tab w:val="left" w:pos="1418"/>
          <w:tab w:val="left" w:pos="1985"/>
        </w:tabs>
        <w:ind w:left="1276" w:right="1558" w:firstLine="0"/>
        <w:jc w:val="left"/>
        <w:rPr>
          <w:rFonts w:cstheme="minorHAnsi"/>
          <w:b/>
          <w:bCs/>
          <w:szCs w:val="24"/>
        </w:rPr>
      </w:pPr>
    </w:p>
    <w:p w14:paraId="0C82B551" w14:textId="2786E72E" w:rsidR="00271FA9" w:rsidRPr="00271FA9" w:rsidRDefault="003A28EC" w:rsidP="00271FA9">
      <w:pPr>
        <w:tabs>
          <w:tab w:val="left" w:pos="1418"/>
          <w:tab w:val="left" w:pos="1985"/>
        </w:tabs>
        <w:ind w:left="1276" w:right="1558" w:firstLine="0"/>
        <w:jc w:val="center"/>
        <w:rPr>
          <w:rFonts w:cstheme="minorHAnsi"/>
          <w:b/>
          <w:bCs/>
          <w:sz w:val="20"/>
          <w:szCs w:val="20"/>
        </w:rPr>
      </w:pPr>
      <w:r>
        <w:rPr>
          <w:rFonts w:cstheme="minorHAnsi"/>
          <w:b/>
          <w:bCs/>
          <w:sz w:val="20"/>
          <w:szCs w:val="20"/>
        </w:rPr>
        <w:t xml:space="preserve">                                                         </w:t>
      </w:r>
      <w:r w:rsidR="00271FA9" w:rsidRPr="00271FA9">
        <w:rPr>
          <w:rFonts w:cstheme="minorHAnsi"/>
          <w:b/>
          <w:bCs/>
          <w:sz w:val="20"/>
          <w:szCs w:val="20"/>
        </w:rPr>
        <w:t>ΒΙΟΤΕΧΝΙΚΟ ΕΠΙΜΕΛΗΤΗΡΙΟ ΠΕΙΡΑΙΑ</w:t>
      </w:r>
    </w:p>
    <w:p w14:paraId="45F38B28" w14:textId="6B356E5D" w:rsidR="00271FA9" w:rsidRPr="005C3ADA" w:rsidRDefault="00271FA9" w:rsidP="002F57A3">
      <w:pPr>
        <w:tabs>
          <w:tab w:val="left" w:pos="1418"/>
          <w:tab w:val="left" w:pos="1985"/>
        </w:tabs>
        <w:ind w:left="1276" w:right="1558" w:firstLine="0"/>
        <w:jc w:val="left"/>
        <w:rPr>
          <w:rFonts w:cstheme="minorHAnsi"/>
          <w:b/>
          <w:bCs/>
          <w:szCs w:val="24"/>
          <w:u w:val="single"/>
        </w:rPr>
      </w:pPr>
    </w:p>
    <w:sectPr w:rsidR="00271FA9" w:rsidRPr="005C3ADA" w:rsidSect="00DC4F09">
      <w:headerReference w:type="default" r:id="rId7"/>
      <w:pgSz w:w="11906" w:h="16838"/>
      <w:pgMar w:top="1440" w:right="0" w:bottom="1440" w:left="0" w:header="1701"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744E" w14:textId="77777777" w:rsidR="00272566" w:rsidRDefault="00272566" w:rsidP="00B6569E">
      <w:pPr>
        <w:spacing w:line="240" w:lineRule="auto"/>
      </w:pPr>
      <w:r>
        <w:separator/>
      </w:r>
    </w:p>
  </w:endnote>
  <w:endnote w:type="continuationSeparator" w:id="0">
    <w:p w14:paraId="2CBAFAE6" w14:textId="77777777" w:rsidR="00272566" w:rsidRDefault="00272566" w:rsidP="00B6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3DA5B" w14:textId="77777777" w:rsidR="00272566" w:rsidRDefault="00272566" w:rsidP="00B6569E">
      <w:pPr>
        <w:spacing w:line="240" w:lineRule="auto"/>
      </w:pPr>
      <w:r>
        <w:separator/>
      </w:r>
    </w:p>
  </w:footnote>
  <w:footnote w:type="continuationSeparator" w:id="0">
    <w:p w14:paraId="3C58F74D" w14:textId="77777777" w:rsidR="00272566" w:rsidRDefault="00272566" w:rsidP="00B65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8FB5" w14:textId="77777777" w:rsidR="00DC4F09" w:rsidRDefault="00F37C14" w:rsidP="00CB3C02">
    <w:pPr>
      <w:tabs>
        <w:tab w:val="left" w:pos="9923"/>
      </w:tabs>
      <w:spacing w:line="240" w:lineRule="auto"/>
      <w:ind w:left="1418" w:right="1841" w:hanging="567"/>
    </w:pPr>
    <w:r>
      <w:rPr>
        <w:noProof/>
        <w:lang w:eastAsia="el-GR"/>
      </w:rPr>
      <w:drawing>
        <wp:anchor distT="0" distB="0" distL="114300" distR="114300" simplePos="0" relativeHeight="251654144" behindDoc="0" locked="0" layoutInCell="1" allowOverlap="1" wp14:anchorId="7A0E38D2" wp14:editId="0EA6D84A">
          <wp:simplePos x="0" y="0"/>
          <wp:positionH relativeFrom="column">
            <wp:posOffset>4663440</wp:posOffset>
          </wp:positionH>
          <wp:positionV relativeFrom="paragraph">
            <wp:posOffset>177165</wp:posOffset>
          </wp:positionV>
          <wp:extent cx="842645" cy="461010"/>
          <wp:effectExtent l="0" t="0" r="0" b="0"/>
          <wp:wrapNone/>
          <wp:docPr id="70" name="Εικόνα 4" descr="le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etrina"/>
                  <pic:cNvPicPr>
                    <a:picLocks noChangeAspect="1" noChangeArrowheads="1"/>
                  </pic:cNvPicPr>
                </pic:nvPicPr>
                <pic:blipFill>
                  <a:blip r:embed="rId1"/>
                  <a:srcRect/>
                  <a:stretch>
                    <a:fillRect/>
                  </a:stretch>
                </pic:blipFill>
                <pic:spPr bwMode="auto">
                  <a:xfrm>
                    <a:off x="0" y="0"/>
                    <a:ext cx="843713" cy="46159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2336" behindDoc="0" locked="0" layoutInCell="1" allowOverlap="1" wp14:anchorId="31C43612" wp14:editId="4F5B2A4D">
          <wp:simplePos x="0" y="0"/>
          <wp:positionH relativeFrom="column">
            <wp:posOffset>5333365</wp:posOffset>
          </wp:positionH>
          <wp:positionV relativeFrom="paragraph">
            <wp:posOffset>-561975</wp:posOffset>
          </wp:positionV>
          <wp:extent cx="657860" cy="667385"/>
          <wp:effectExtent l="0" t="0" r="8890" b="0"/>
          <wp:wrapSquare wrapText="bothSides"/>
          <wp:docPr id="59" name="Εικόνα 2" descr="ΒΕΠ Βιοτεχνικό Επιμελητήριο Πειρα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ΒΕΠ Βιοτεχνικό Επιμελητήριο Πειραιά"/>
                  <pic:cNvPicPr>
                    <a:picLocks noChangeAspect="1" noChangeArrowheads="1"/>
                  </pic:cNvPicPr>
                </pic:nvPicPr>
                <pic:blipFill>
                  <a:blip r:embed="rId2"/>
                  <a:srcRect/>
                  <a:stretch>
                    <a:fillRect/>
                  </a:stretch>
                </pic:blipFill>
                <pic:spPr bwMode="auto">
                  <a:xfrm>
                    <a:off x="0" y="0"/>
                    <a:ext cx="657860" cy="667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59264" behindDoc="1" locked="0" layoutInCell="1" allowOverlap="1" wp14:anchorId="7772BD09" wp14:editId="07CB0626">
          <wp:simplePos x="0" y="0"/>
          <wp:positionH relativeFrom="margin">
            <wp:posOffset>1183640</wp:posOffset>
          </wp:positionH>
          <wp:positionV relativeFrom="topMargin">
            <wp:posOffset>534670</wp:posOffset>
          </wp:positionV>
          <wp:extent cx="713740" cy="666750"/>
          <wp:effectExtent l="57150" t="57150" r="48260" b="38100"/>
          <wp:wrapTight wrapText="bothSides">
            <wp:wrapPolygon edited="0">
              <wp:start x="-1730" y="-1851"/>
              <wp:lineTo x="-1730" y="22217"/>
              <wp:lineTo x="22484" y="22217"/>
              <wp:lineTo x="22484" y="-1851"/>
              <wp:lineTo x="-1730" y="-1851"/>
            </wp:wrapPolygon>
          </wp:wrapTight>
          <wp:docPr id="5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13740" cy="666750"/>
                  </a:xfrm>
                  <a:prstGeom prst="rect">
                    <a:avLst/>
                  </a:prstGeom>
                  <a:noFill/>
                  <a:ln w="9525">
                    <a:noFill/>
                    <a:miter lim="800000"/>
                    <a:headEnd/>
                    <a:tailEnd/>
                  </a:ln>
                  <a:scene3d>
                    <a:camera prst="orthographicFront"/>
                    <a:lightRig rig="threePt" dir="t"/>
                  </a:scene3d>
                  <a:sp3d z="50800000">
                    <a:bevelB h="1016000"/>
                  </a:sp3d>
                </pic:spPr>
              </pic:pic>
            </a:graphicData>
          </a:graphic>
        </wp:anchor>
      </w:drawing>
    </w:r>
    <w:r>
      <w:rPr>
        <w:noProof/>
        <w:lang w:eastAsia="el-GR"/>
      </w:rPr>
      <w:drawing>
        <wp:anchor distT="0" distB="0" distL="114300" distR="114300" simplePos="0" relativeHeight="251666432" behindDoc="1" locked="0" layoutInCell="1" allowOverlap="1" wp14:anchorId="12B7874C" wp14:editId="25CE1786">
          <wp:simplePos x="0" y="0"/>
          <wp:positionH relativeFrom="column">
            <wp:posOffset>5883672</wp:posOffset>
          </wp:positionH>
          <wp:positionV relativeFrom="paragraph">
            <wp:posOffset>154305</wp:posOffset>
          </wp:positionV>
          <wp:extent cx="500618" cy="518160"/>
          <wp:effectExtent l="0" t="0" r="0" b="0"/>
          <wp:wrapNone/>
          <wp:docPr id="65" name="Εικόνα 3" descr="ΑΠΟΤΥΠΩΜΑ ΑΝΘΡΑΚ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ΥΠΩΜΑ ΑΝΘΡΑΚΙΚΟ"/>
                  <pic:cNvPicPr>
                    <a:picLocks noChangeAspect="1" noChangeArrowheads="1"/>
                  </pic:cNvPicPr>
                </pic:nvPicPr>
                <pic:blipFill>
                  <a:blip r:embed="rId4"/>
                  <a:srcRect/>
                  <a:stretch>
                    <a:fillRect/>
                  </a:stretch>
                </pic:blipFill>
                <pic:spPr bwMode="auto">
                  <a:xfrm>
                    <a:off x="0" y="0"/>
                    <a:ext cx="500856" cy="518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D8EB3E" w14:textId="77777777" w:rsidR="00DA0B10" w:rsidRPr="00123A09" w:rsidRDefault="00DA0B10" w:rsidP="00A54322">
    <w:pPr>
      <w:tabs>
        <w:tab w:val="left" w:pos="1134"/>
      </w:tabs>
      <w:spacing w:line="240" w:lineRule="auto"/>
      <w:ind w:left="142" w:right="1700" w:firstLine="1276"/>
      <w:rPr>
        <w:rFonts w:cstheme="minorHAnsi"/>
        <w:b/>
        <w:sz w:val="22"/>
        <w:szCs w:val="22"/>
      </w:rPr>
    </w:pPr>
    <w:r w:rsidRPr="00123A09">
      <w:rPr>
        <w:rFonts w:cstheme="minorHAnsi"/>
        <w:b/>
        <w:sz w:val="22"/>
        <w:szCs w:val="22"/>
      </w:rPr>
      <w:t xml:space="preserve">ΕΛΛΗΝΙΚΗ ΔΗΜΟΚΡΑΤΙΑ                          </w:t>
    </w:r>
  </w:p>
  <w:p w14:paraId="3FC59738" w14:textId="77777777" w:rsidR="00DA0B10" w:rsidRPr="00123A09" w:rsidRDefault="00C473AA" w:rsidP="00CB3C02">
    <w:pPr>
      <w:tabs>
        <w:tab w:val="left" w:pos="284"/>
        <w:tab w:val="left" w:pos="1134"/>
      </w:tabs>
      <w:spacing w:line="240" w:lineRule="auto"/>
      <w:ind w:left="709" w:right="1558" w:firstLine="425"/>
      <w:rPr>
        <w:rFonts w:cstheme="minorHAnsi"/>
        <w:b/>
        <w:sz w:val="22"/>
        <w:szCs w:val="22"/>
      </w:rPr>
    </w:pPr>
    <w:r>
      <w:rPr>
        <w:rFonts w:cstheme="minorHAnsi"/>
        <w:b/>
        <w:sz w:val="22"/>
        <w:szCs w:val="22"/>
      </w:rPr>
      <w:t xml:space="preserve">    </w:t>
    </w:r>
    <w:r w:rsidR="00DA0B10" w:rsidRPr="00123A09">
      <w:rPr>
        <w:rFonts w:cstheme="minorHAnsi"/>
        <w:b/>
        <w:sz w:val="22"/>
        <w:szCs w:val="22"/>
      </w:rPr>
      <w:t xml:space="preserve">ΒΙΟΤΕΧΝΙΚΟ ΕΠΙΜΕΛΗΤΗΡΙΟ                                                                        </w:t>
    </w:r>
  </w:p>
  <w:p w14:paraId="6F4F7A26" w14:textId="2209D0EA" w:rsidR="00DC4F09" w:rsidRPr="005C3ADA" w:rsidRDefault="00DA0B10" w:rsidP="005C3ADA">
    <w:pPr>
      <w:tabs>
        <w:tab w:val="left" w:pos="284"/>
        <w:tab w:val="left" w:pos="1134"/>
      </w:tabs>
      <w:spacing w:line="240" w:lineRule="auto"/>
      <w:ind w:left="567" w:right="1558" w:firstLine="851"/>
      <w:rPr>
        <w:rFonts w:cstheme="minorHAnsi"/>
        <w:b/>
        <w:sz w:val="22"/>
        <w:szCs w:val="22"/>
      </w:rPr>
    </w:pPr>
    <w:r w:rsidRPr="00123A09">
      <w:rPr>
        <w:rFonts w:cstheme="minorHAnsi"/>
        <w:b/>
        <w:sz w:val="22"/>
        <w:szCs w:val="22"/>
      </w:rPr>
      <w:t xml:space="preserve">             ΠΕΙΡΑΙΑ</w:t>
    </w:r>
  </w:p>
  <w:p w14:paraId="570DE968" w14:textId="77777777" w:rsidR="00DC4F09" w:rsidRPr="002F57A3" w:rsidRDefault="00DC4F09" w:rsidP="00DC4F09">
    <w:pPr>
      <w:tabs>
        <w:tab w:val="left" w:pos="284"/>
        <w:tab w:val="left" w:pos="1134"/>
        <w:tab w:val="left" w:pos="1814"/>
        <w:tab w:val="left" w:pos="7481"/>
      </w:tabs>
      <w:ind w:left="426" w:right="1416" w:firstLine="851"/>
      <w:rPr>
        <w:b/>
        <w:sz w:val="20"/>
        <w:szCs w:val="22"/>
      </w:rPr>
    </w:pPr>
    <w:r w:rsidRPr="00694352">
      <w:rPr>
        <w:b/>
        <w:sz w:val="20"/>
        <w:szCs w:val="22"/>
      </w:rPr>
      <w:t>Τηλ</w:t>
    </w:r>
    <w:r w:rsidRPr="002F57A3">
      <w:rPr>
        <w:b/>
        <w:sz w:val="20"/>
        <w:szCs w:val="22"/>
      </w:rPr>
      <w:t xml:space="preserve">.210 4174765, </w:t>
    </w:r>
    <w:r>
      <w:rPr>
        <w:b/>
        <w:sz w:val="20"/>
        <w:szCs w:val="22"/>
        <w:lang w:val="en-US"/>
      </w:rPr>
      <w:t>email</w:t>
    </w:r>
    <w:r w:rsidRPr="002F57A3">
      <w:rPr>
        <w:b/>
        <w:sz w:val="20"/>
        <w:szCs w:val="22"/>
      </w:rPr>
      <w:t xml:space="preserve">: </w:t>
    </w:r>
    <w:r>
      <w:rPr>
        <w:b/>
        <w:sz w:val="20"/>
        <w:szCs w:val="22"/>
        <w:lang w:val="en-US"/>
      </w:rPr>
      <w:t>press</w:t>
    </w:r>
    <w:r w:rsidRPr="002F57A3">
      <w:rPr>
        <w:b/>
        <w:sz w:val="20"/>
        <w:szCs w:val="22"/>
      </w:rPr>
      <w:t>@</w:t>
    </w:r>
    <w:r>
      <w:rPr>
        <w:b/>
        <w:sz w:val="20"/>
        <w:szCs w:val="22"/>
        <w:lang w:val="en-US"/>
      </w:rPr>
      <w:t>bep</w:t>
    </w:r>
    <w:r w:rsidRPr="002F57A3">
      <w:rPr>
        <w:b/>
        <w:sz w:val="20"/>
        <w:szCs w:val="22"/>
      </w:rPr>
      <w:t>.</w:t>
    </w:r>
    <w:r>
      <w:rPr>
        <w:b/>
        <w:sz w:val="20"/>
        <w:szCs w:val="22"/>
        <w:lang w:val="en-US"/>
      </w:rPr>
      <w:t>gr</w:t>
    </w:r>
  </w:p>
  <w:p w14:paraId="4BC0204F" w14:textId="77777777" w:rsidR="00B6569E" w:rsidRPr="002F57A3" w:rsidRDefault="00B6569E" w:rsidP="00A23DCD">
    <w:pPr>
      <w:tabs>
        <w:tab w:val="left" w:pos="1814"/>
        <w:tab w:val="left" w:pos="7481"/>
      </w:tabs>
      <w:ind w:right="1700"/>
      <w:rPr>
        <w:u w:val="thick"/>
      </w:rPr>
    </w:pPr>
    <w:r w:rsidRPr="002F57A3">
      <w:rPr>
        <w:u w:val="thic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DA"/>
    <w:rsid w:val="00073C31"/>
    <w:rsid w:val="000A1625"/>
    <w:rsid w:val="00123A09"/>
    <w:rsid w:val="00223B3A"/>
    <w:rsid w:val="002418CB"/>
    <w:rsid w:val="00242DF3"/>
    <w:rsid w:val="00271FA9"/>
    <w:rsid w:val="00272566"/>
    <w:rsid w:val="002F57A3"/>
    <w:rsid w:val="00337E91"/>
    <w:rsid w:val="003A28EC"/>
    <w:rsid w:val="00440819"/>
    <w:rsid w:val="00446C43"/>
    <w:rsid w:val="004B64F3"/>
    <w:rsid w:val="004E290E"/>
    <w:rsid w:val="004F273C"/>
    <w:rsid w:val="005633FF"/>
    <w:rsid w:val="005C3ADA"/>
    <w:rsid w:val="005D261D"/>
    <w:rsid w:val="00632045"/>
    <w:rsid w:val="006A2DB3"/>
    <w:rsid w:val="006C325A"/>
    <w:rsid w:val="007C0E7F"/>
    <w:rsid w:val="00841F86"/>
    <w:rsid w:val="008B06A2"/>
    <w:rsid w:val="009273E9"/>
    <w:rsid w:val="0096253F"/>
    <w:rsid w:val="0096333C"/>
    <w:rsid w:val="009E385A"/>
    <w:rsid w:val="009F3E9A"/>
    <w:rsid w:val="00A23DCD"/>
    <w:rsid w:val="00A3443C"/>
    <w:rsid w:val="00A54322"/>
    <w:rsid w:val="00B6569E"/>
    <w:rsid w:val="00B90CAB"/>
    <w:rsid w:val="00BC3E3B"/>
    <w:rsid w:val="00C473AA"/>
    <w:rsid w:val="00CB3C02"/>
    <w:rsid w:val="00D16120"/>
    <w:rsid w:val="00D65EB9"/>
    <w:rsid w:val="00DA0B10"/>
    <w:rsid w:val="00DC4F09"/>
    <w:rsid w:val="00EB5D69"/>
    <w:rsid w:val="00F37C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93B90"/>
  <w15:docId w15:val="{70186334-A195-4ABD-BF00-E17F03DF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Black" w:eastAsiaTheme="minorHAnsi" w:hAnsi="Arial Black" w:cstheme="minorBidi"/>
        <w:b/>
        <w:sz w:val="64"/>
        <w:szCs w:val="64"/>
        <w:lang w:val="el-GR" w:eastAsia="en-US" w:bidi="ar-SA"/>
      </w:rPr>
    </w:rPrDefault>
    <w:pPrDefault>
      <w:pPr>
        <w:spacing w:line="288" w:lineRule="auto"/>
        <w:ind w:firstLine="11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3A"/>
    <w:rPr>
      <w:rFonts w:asciiTheme="minorHAnsi" w:hAnsiTheme="minorHAnsi"/>
      <w:b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446C43"/>
    <w:pPr>
      <w:tabs>
        <w:tab w:val="center" w:pos="4153"/>
        <w:tab w:val="right" w:pos="8306"/>
      </w:tabs>
      <w:snapToGrid w:val="0"/>
      <w:spacing w:line="240" w:lineRule="auto"/>
    </w:pPr>
    <w:rPr>
      <w:rFonts w:asciiTheme="majorHAnsi" w:eastAsiaTheme="minorEastAsia" w:hAnsiTheme="majorHAnsi"/>
      <w:spacing w:val="36"/>
      <w:sz w:val="18"/>
      <w:szCs w:val="18"/>
      <w:u w:val="single"/>
      <w:lang w:eastAsia="el-GR"/>
    </w:rPr>
  </w:style>
  <w:style w:type="character" w:customStyle="1" w:styleId="Char">
    <w:name w:val="Κεφαλίδα Char"/>
    <w:basedOn w:val="a0"/>
    <w:link w:val="a3"/>
    <w:uiPriority w:val="99"/>
    <w:rsid w:val="00446C43"/>
    <w:rPr>
      <w:rFonts w:asciiTheme="majorHAnsi" w:eastAsiaTheme="minorEastAsia" w:hAnsiTheme="majorHAnsi"/>
      <w:b w:val="0"/>
      <w:bCs w:val="0"/>
      <w:spacing w:val="36"/>
      <w:sz w:val="18"/>
      <w:szCs w:val="18"/>
      <w:u w:val="single"/>
      <w:lang w:eastAsia="el-GR"/>
    </w:rPr>
  </w:style>
  <w:style w:type="table" w:styleId="a4">
    <w:name w:val="Table Grid"/>
    <w:basedOn w:val="a1"/>
    <w:rsid w:val="00446C43"/>
    <w:pPr>
      <w:spacing w:line="240" w:lineRule="auto"/>
    </w:pPr>
    <w:rPr>
      <w:rFonts w:asciiTheme="majorHAnsi" w:eastAsiaTheme="minorEastAsia" w:hAnsiTheme="majorHAnsi"/>
      <w:b w:val="0"/>
      <w:spacing w:val="36"/>
      <w:sz w:val="18"/>
      <w:szCs w:val="18"/>
      <w:u w:val="single"/>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65EB9"/>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65EB9"/>
    <w:rPr>
      <w:rFonts w:ascii="Tahoma" w:hAnsi="Tahoma" w:cs="Tahoma"/>
      <w:b w:val="0"/>
      <w:sz w:val="16"/>
      <w:szCs w:val="16"/>
    </w:rPr>
  </w:style>
  <w:style w:type="paragraph" w:styleId="a6">
    <w:name w:val="footer"/>
    <w:basedOn w:val="a"/>
    <w:link w:val="Char1"/>
    <w:uiPriority w:val="99"/>
    <w:unhideWhenUsed/>
    <w:rsid w:val="00B6569E"/>
    <w:pPr>
      <w:tabs>
        <w:tab w:val="center" w:pos="4153"/>
        <w:tab w:val="right" w:pos="8306"/>
      </w:tabs>
      <w:spacing w:line="240" w:lineRule="auto"/>
    </w:pPr>
  </w:style>
  <w:style w:type="character" w:customStyle="1" w:styleId="Char1">
    <w:name w:val="Υποσέλιδο Char"/>
    <w:basedOn w:val="a0"/>
    <w:link w:val="a6"/>
    <w:uiPriority w:val="99"/>
    <w:rsid w:val="00B6569E"/>
    <w:rPr>
      <w:rFonts w:ascii="Arial" w:hAnsi="Arial"/>
      <w:b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1383">
      <w:bodyDiv w:val="1"/>
      <w:marLeft w:val="0"/>
      <w:marRight w:val="0"/>
      <w:marTop w:val="0"/>
      <w:marBottom w:val="0"/>
      <w:divBdr>
        <w:top w:val="none" w:sz="0" w:space="0" w:color="auto"/>
        <w:left w:val="none" w:sz="0" w:space="0" w:color="auto"/>
        <w:bottom w:val="none" w:sz="0" w:space="0" w:color="auto"/>
        <w:right w:val="none" w:sz="0" w:space="0" w:color="auto"/>
      </w:divBdr>
    </w:div>
    <w:div w:id="374281930">
      <w:bodyDiv w:val="1"/>
      <w:marLeft w:val="0"/>
      <w:marRight w:val="0"/>
      <w:marTop w:val="0"/>
      <w:marBottom w:val="0"/>
      <w:divBdr>
        <w:top w:val="none" w:sz="0" w:space="0" w:color="auto"/>
        <w:left w:val="none" w:sz="0" w:space="0" w:color="auto"/>
        <w:bottom w:val="none" w:sz="0" w:space="0" w:color="auto"/>
        <w:right w:val="none" w:sz="0" w:space="0" w:color="auto"/>
      </w:divBdr>
    </w:div>
    <w:div w:id="1040400490">
      <w:bodyDiv w:val="1"/>
      <w:marLeft w:val="0"/>
      <w:marRight w:val="0"/>
      <w:marTop w:val="0"/>
      <w:marBottom w:val="0"/>
      <w:divBdr>
        <w:top w:val="none" w:sz="0" w:space="0" w:color="auto"/>
        <w:left w:val="none" w:sz="0" w:space="0" w:color="auto"/>
        <w:bottom w:val="none" w:sz="0" w:space="0" w:color="auto"/>
        <w:right w:val="none" w:sz="0" w:space="0" w:color="auto"/>
      </w:divBdr>
    </w:div>
    <w:div w:id="1073548106">
      <w:bodyDiv w:val="1"/>
      <w:marLeft w:val="0"/>
      <w:marRight w:val="0"/>
      <w:marTop w:val="0"/>
      <w:marBottom w:val="0"/>
      <w:divBdr>
        <w:top w:val="none" w:sz="0" w:space="0" w:color="auto"/>
        <w:left w:val="none" w:sz="0" w:space="0" w:color="auto"/>
        <w:bottom w:val="none" w:sz="0" w:space="0" w:color="auto"/>
        <w:right w:val="none" w:sz="0" w:space="0" w:color="auto"/>
      </w:divBdr>
    </w:div>
    <w:div w:id="1269005764">
      <w:bodyDiv w:val="1"/>
      <w:marLeft w:val="0"/>
      <w:marRight w:val="0"/>
      <w:marTop w:val="0"/>
      <w:marBottom w:val="0"/>
      <w:divBdr>
        <w:top w:val="none" w:sz="0" w:space="0" w:color="auto"/>
        <w:left w:val="none" w:sz="0" w:space="0" w:color="auto"/>
        <w:bottom w:val="none" w:sz="0" w:space="0" w:color="auto"/>
        <w:right w:val="none" w:sz="0" w:space="0" w:color="auto"/>
      </w:divBdr>
    </w:div>
    <w:div w:id="14642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31;&#933;&#915;&#935;&#913;&#929;&#919;&#932;&#919;&#929;&#921;&#913;%20-%20&#924;&#921;&#913;%20&#931;&#917;&#923;&#921;&#916;&#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CCD8-BE5F-497B-AE9D-439A7AC6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ΣΥΓΧΑΡΗΤΗΡΙΑ - ΜΙΑ ΣΕΛΙΔΑ</Template>
  <TotalTime>59</TotalTime>
  <Pages>2</Pages>
  <Words>609</Words>
  <Characters>3292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2023-04-25T12:08:00Z</dcterms:created>
  <dcterms:modified xsi:type="dcterms:W3CDTF">2023-04-26T07:50:00Z</dcterms:modified>
</cp:coreProperties>
</file>