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DDD6" w14:textId="4982691C" w:rsidR="00887248" w:rsidRPr="00C375B9" w:rsidRDefault="00887248" w:rsidP="004F5FCA">
      <w:pPr>
        <w:jc w:val="center"/>
        <w:rPr>
          <w:rFonts w:ascii="Century Gothic" w:hAnsi="Century Gothic" w:cs="Calibri"/>
          <w:b/>
          <w:bCs/>
          <w:sz w:val="28"/>
          <w:szCs w:val="28"/>
          <w:lang w:val="en-US"/>
        </w:rPr>
      </w:pPr>
      <w:r w:rsidRPr="0090198B">
        <w:rPr>
          <w:rFonts w:ascii="Century Gothic" w:hAnsi="Century Gothic" w:cs="Calibri"/>
          <w:sz w:val="28"/>
          <w:szCs w:val="28"/>
        </w:rPr>
        <w:t>Δελτίο</w:t>
      </w:r>
      <w:r w:rsidRPr="00C375B9">
        <w:rPr>
          <w:rFonts w:ascii="Century Gothic" w:hAnsi="Century Gothic" w:cs="Calibri"/>
          <w:sz w:val="28"/>
          <w:szCs w:val="28"/>
          <w:lang w:val="en-US"/>
        </w:rPr>
        <w:t xml:space="preserve"> </w:t>
      </w:r>
      <w:r w:rsidRPr="0090198B">
        <w:rPr>
          <w:rFonts w:ascii="Century Gothic" w:hAnsi="Century Gothic" w:cs="Calibri"/>
          <w:sz w:val="28"/>
          <w:szCs w:val="28"/>
        </w:rPr>
        <w:t>Τύπου</w:t>
      </w:r>
    </w:p>
    <w:p w14:paraId="27325FF7" w14:textId="77777777" w:rsidR="003A5847" w:rsidRPr="00C375B9" w:rsidRDefault="003A5847" w:rsidP="00D35016">
      <w:pPr>
        <w:spacing w:after="0" w:line="240" w:lineRule="auto"/>
        <w:jc w:val="center"/>
        <w:rPr>
          <w:rFonts w:ascii="Century Gothic" w:eastAsia="Times New Roman" w:hAnsi="Century Gothic" w:cs="Calibri"/>
          <w:b/>
          <w:bCs/>
          <w:sz w:val="32"/>
          <w:szCs w:val="32"/>
          <w:lang w:val="en-US" w:eastAsia="el-GR"/>
        </w:rPr>
      </w:pPr>
    </w:p>
    <w:p w14:paraId="0008EEE1" w14:textId="4DC51C08" w:rsidR="00567F13" w:rsidRDefault="00C375B9" w:rsidP="00D35016">
      <w:pPr>
        <w:spacing w:after="0" w:line="240" w:lineRule="auto"/>
        <w:jc w:val="center"/>
        <w:rPr>
          <w:rFonts w:ascii="Century Gothic" w:eastAsia="Times New Roman" w:hAnsi="Century Gothic" w:cs="Calibri"/>
          <w:b/>
          <w:bCs/>
          <w:sz w:val="32"/>
          <w:szCs w:val="32"/>
          <w:lang w:val="en-US" w:eastAsia="el-GR"/>
        </w:rPr>
      </w:pPr>
      <w:bookmarkStart w:id="0" w:name="_Hlk100146532"/>
      <w:r w:rsidRPr="00C375B9">
        <w:rPr>
          <w:rFonts w:ascii="Century Gothic" w:eastAsia="Times New Roman" w:hAnsi="Century Gothic" w:cs="Calibri"/>
          <w:b/>
          <w:bCs/>
          <w:sz w:val="32"/>
          <w:szCs w:val="32"/>
          <w:lang w:eastAsia="el-GR"/>
        </w:rPr>
        <w:t>Τριπλή</w:t>
      </w:r>
      <w:r w:rsidRPr="00C375B9">
        <w:rPr>
          <w:rFonts w:ascii="Century Gothic" w:eastAsia="Times New Roman" w:hAnsi="Century Gothic" w:cs="Calibri"/>
          <w:b/>
          <w:bCs/>
          <w:sz w:val="32"/>
          <w:szCs w:val="32"/>
          <w:lang w:val="en-US" w:eastAsia="el-GR"/>
        </w:rPr>
        <w:t xml:space="preserve"> </w:t>
      </w:r>
      <w:r w:rsidRPr="00C375B9">
        <w:rPr>
          <w:rFonts w:ascii="Century Gothic" w:eastAsia="Times New Roman" w:hAnsi="Century Gothic" w:cs="Calibri"/>
          <w:b/>
          <w:bCs/>
          <w:sz w:val="32"/>
          <w:szCs w:val="32"/>
          <w:lang w:eastAsia="el-GR"/>
        </w:rPr>
        <w:t>βράβευση</w:t>
      </w:r>
      <w:r w:rsidRPr="00C375B9">
        <w:rPr>
          <w:rFonts w:ascii="Century Gothic" w:eastAsia="Times New Roman" w:hAnsi="Century Gothic" w:cs="Calibri"/>
          <w:b/>
          <w:bCs/>
          <w:sz w:val="32"/>
          <w:szCs w:val="32"/>
          <w:lang w:val="en-US" w:eastAsia="el-GR"/>
        </w:rPr>
        <w:t xml:space="preserve"> </w:t>
      </w:r>
      <w:r w:rsidRPr="00C375B9">
        <w:rPr>
          <w:rFonts w:ascii="Century Gothic" w:eastAsia="Times New Roman" w:hAnsi="Century Gothic" w:cs="Calibri"/>
          <w:b/>
          <w:bCs/>
          <w:sz w:val="32"/>
          <w:szCs w:val="32"/>
          <w:lang w:eastAsia="el-GR"/>
        </w:rPr>
        <w:t>για</w:t>
      </w:r>
      <w:r w:rsidRPr="00C375B9">
        <w:rPr>
          <w:rFonts w:ascii="Century Gothic" w:eastAsia="Times New Roman" w:hAnsi="Century Gothic" w:cs="Calibri"/>
          <w:b/>
          <w:bCs/>
          <w:sz w:val="32"/>
          <w:szCs w:val="32"/>
          <w:lang w:val="en-US" w:eastAsia="el-GR"/>
        </w:rPr>
        <w:t xml:space="preserve"> </w:t>
      </w:r>
      <w:r w:rsidRPr="00C375B9">
        <w:rPr>
          <w:rFonts w:ascii="Century Gothic" w:eastAsia="Times New Roman" w:hAnsi="Century Gothic" w:cs="Calibri"/>
          <w:b/>
          <w:bCs/>
          <w:sz w:val="32"/>
          <w:szCs w:val="32"/>
          <w:lang w:eastAsia="el-GR"/>
        </w:rPr>
        <w:t>την</w:t>
      </w:r>
      <w:r w:rsidRPr="00C375B9">
        <w:rPr>
          <w:rFonts w:ascii="Century Gothic" w:eastAsia="Times New Roman" w:hAnsi="Century Gothic" w:cs="Calibri"/>
          <w:b/>
          <w:bCs/>
          <w:sz w:val="32"/>
          <w:szCs w:val="32"/>
          <w:lang w:val="en-US" w:eastAsia="el-GR"/>
        </w:rPr>
        <w:t xml:space="preserve"> AMPLUS Technologies </w:t>
      </w:r>
      <w:r w:rsidRPr="00C375B9">
        <w:rPr>
          <w:rFonts w:ascii="Century Gothic" w:eastAsia="Times New Roman" w:hAnsi="Century Gothic" w:cs="Calibri"/>
          <w:b/>
          <w:bCs/>
          <w:sz w:val="32"/>
          <w:szCs w:val="32"/>
          <w:lang w:eastAsia="el-GR"/>
        </w:rPr>
        <w:t>στα</w:t>
      </w:r>
      <w:r w:rsidRPr="00C375B9">
        <w:rPr>
          <w:rFonts w:ascii="Century Gothic" w:eastAsia="Times New Roman" w:hAnsi="Century Gothic" w:cs="Calibri"/>
          <w:b/>
          <w:bCs/>
          <w:sz w:val="32"/>
          <w:szCs w:val="32"/>
          <w:lang w:val="en-US" w:eastAsia="el-GR"/>
        </w:rPr>
        <w:t xml:space="preserve"> Finance &amp; Accounting Awards 2023</w:t>
      </w:r>
    </w:p>
    <w:p w14:paraId="1DD13DC5" w14:textId="77777777" w:rsidR="00C375B9" w:rsidRPr="00C375B9" w:rsidRDefault="00C375B9" w:rsidP="00D35016">
      <w:pPr>
        <w:spacing w:after="0" w:line="240" w:lineRule="auto"/>
        <w:jc w:val="center"/>
        <w:rPr>
          <w:rFonts w:ascii="Century Gothic" w:eastAsia="Times New Roman" w:hAnsi="Century Gothic" w:cs="Calibri"/>
          <w:b/>
          <w:bCs/>
          <w:sz w:val="28"/>
          <w:szCs w:val="28"/>
          <w:lang w:val="en-US" w:eastAsia="el-GR"/>
        </w:rPr>
      </w:pPr>
    </w:p>
    <w:p w14:paraId="4DAA7218" w14:textId="350E256C" w:rsidR="00A9435E" w:rsidRPr="00C375B9" w:rsidRDefault="00C375B9" w:rsidP="00D35016">
      <w:pPr>
        <w:spacing w:after="0" w:line="240" w:lineRule="auto"/>
        <w:jc w:val="center"/>
        <w:rPr>
          <w:rFonts w:ascii="Century Gothic" w:eastAsia="Times New Roman" w:hAnsi="Century Gothic" w:cs="Calibri"/>
          <w:sz w:val="26"/>
          <w:szCs w:val="26"/>
          <w:lang w:eastAsia="el-GR"/>
        </w:rPr>
      </w:pPr>
      <w:r w:rsidRPr="00C375B9">
        <w:rPr>
          <w:rFonts w:ascii="Century Gothic" w:eastAsia="Times New Roman" w:hAnsi="Century Gothic" w:cs="Calibri"/>
          <w:sz w:val="26"/>
          <w:szCs w:val="26"/>
          <w:lang w:eastAsia="el-GR"/>
        </w:rPr>
        <w:t>Ένα GOLD και δύο SILVER Βραβεία για τις καλές πρακτικές που συντελούν στη βελτίωση της Οικονομικής λειτουργίας και διοίκησης</w:t>
      </w:r>
    </w:p>
    <w:bookmarkEnd w:id="0"/>
    <w:p w14:paraId="387BD64B" w14:textId="01D8C894" w:rsidR="00AF7331" w:rsidRPr="00C375B9" w:rsidRDefault="00AF7331" w:rsidP="005D68D5">
      <w:pPr>
        <w:pStyle w:val="Web"/>
        <w:shd w:val="clear" w:color="auto" w:fill="FFFFFF"/>
        <w:spacing w:before="0" w:beforeAutospacing="0" w:after="0" w:afterAutospacing="0"/>
        <w:rPr>
          <w:rFonts w:ascii="Century Gothic" w:hAnsi="Century Gothic" w:cs="Arial"/>
          <w:color w:val="434343"/>
          <w:sz w:val="26"/>
          <w:szCs w:val="26"/>
        </w:rPr>
      </w:pPr>
    </w:p>
    <w:p w14:paraId="77302A26" w14:textId="77777777" w:rsidR="00C375B9" w:rsidRDefault="00C375B9" w:rsidP="00F3665C">
      <w:pPr>
        <w:spacing w:after="0" w:line="360" w:lineRule="auto"/>
        <w:jc w:val="both"/>
        <w:rPr>
          <w:rFonts w:ascii="Century Gothic" w:eastAsia="Times New Roman" w:hAnsi="Century Gothic" w:cs="Calibri"/>
          <w:lang w:eastAsia="el-GR"/>
        </w:rPr>
      </w:pPr>
    </w:p>
    <w:p w14:paraId="3D33B4E5" w14:textId="77777777" w:rsidR="00C375B9" w:rsidRPr="00C375B9" w:rsidRDefault="00084A7E" w:rsidP="00C375B9">
      <w:pPr>
        <w:spacing w:before="120" w:after="0" w:line="360" w:lineRule="auto"/>
        <w:jc w:val="both"/>
        <w:rPr>
          <w:rFonts w:ascii="Century Gothic" w:eastAsia="Times New Roman" w:hAnsi="Century Gothic" w:cs="Calibri"/>
          <w:lang w:eastAsia="el-GR"/>
        </w:rPr>
      </w:pPr>
      <w:r w:rsidRPr="00C375B9">
        <w:rPr>
          <w:rFonts w:ascii="Century Gothic" w:eastAsia="Times New Roman" w:hAnsi="Century Gothic" w:cs="Calibri"/>
          <w:b/>
          <w:bCs/>
          <w:lang w:eastAsia="el-GR"/>
        </w:rPr>
        <w:t xml:space="preserve">Αθήνα, </w:t>
      </w:r>
      <w:r w:rsidR="00C375B9" w:rsidRPr="00C375B9">
        <w:rPr>
          <w:rFonts w:ascii="Century Gothic" w:eastAsia="Times New Roman" w:hAnsi="Century Gothic" w:cs="Calibri"/>
          <w:b/>
          <w:bCs/>
          <w:lang w:eastAsia="el-GR"/>
        </w:rPr>
        <w:t>16 Φεβρουαρίου</w:t>
      </w:r>
      <w:r w:rsidRPr="00C375B9">
        <w:rPr>
          <w:rFonts w:ascii="Century Gothic" w:eastAsia="Times New Roman" w:hAnsi="Century Gothic" w:cs="Calibri"/>
          <w:b/>
          <w:bCs/>
          <w:lang w:eastAsia="el-GR"/>
        </w:rPr>
        <w:t xml:space="preserve"> 202</w:t>
      </w:r>
      <w:r w:rsidR="00C375B9" w:rsidRPr="00C375B9">
        <w:rPr>
          <w:rFonts w:ascii="Century Gothic" w:eastAsia="Times New Roman" w:hAnsi="Century Gothic" w:cs="Calibri"/>
          <w:b/>
          <w:bCs/>
          <w:lang w:eastAsia="el-GR"/>
        </w:rPr>
        <w:t>3</w:t>
      </w:r>
      <w:r w:rsidRPr="00C375B9">
        <w:rPr>
          <w:rFonts w:ascii="Century Gothic" w:eastAsia="Times New Roman" w:hAnsi="Century Gothic" w:cs="Calibri"/>
          <w:lang w:eastAsia="el-GR"/>
        </w:rPr>
        <w:t xml:space="preserve"> </w:t>
      </w:r>
      <w:r w:rsidR="008264C4" w:rsidRPr="00C375B9">
        <w:rPr>
          <w:rFonts w:ascii="Century Gothic" w:eastAsia="Times New Roman" w:hAnsi="Century Gothic" w:cs="Calibri"/>
          <w:lang w:eastAsia="el-GR"/>
        </w:rPr>
        <w:t>–</w:t>
      </w:r>
      <w:r w:rsidRPr="00C375B9">
        <w:rPr>
          <w:rFonts w:ascii="Century Gothic" w:eastAsia="Times New Roman" w:hAnsi="Century Gothic" w:cs="Calibri"/>
          <w:lang w:eastAsia="el-GR"/>
        </w:rPr>
        <w:t xml:space="preserve"> </w:t>
      </w:r>
      <w:r w:rsidR="00C375B9" w:rsidRPr="00C375B9">
        <w:rPr>
          <w:rFonts w:ascii="Century Gothic" w:eastAsia="Times New Roman" w:hAnsi="Century Gothic" w:cs="Calibri"/>
          <w:lang w:eastAsia="el-GR"/>
        </w:rPr>
        <w:t xml:space="preserve">Μία ακόμη τιμητική διάκριση απέσπασε η </w:t>
      </w:r>
      <w:proofErr w:type="spellStart"/>
      <w:r w:rsidR="00C375B9" w:rsidRPr="00C375B9">
        <w:rPr>
          <w:rFonts w:ascii="Century Gothic" w:eastAsia="Times New Roman" w:hAnsi="Century Gothic" w:cs="Calibri"/>
          <w:b/>
          <w:bCs/>
          <w:lang w:eastAsia="el-GR"/>
        </w:rPr>
        <w:t>Amplus</w:t>
      </w:r>
      <w:proofErr w:type="spellEnd"/>
      <w:r w:rsidR="00C375B9" w:rsidRPr="00C375B9">
        <w:rPr>
          <w:rFonts w:ascii="Century Gothic" w:eastAsia="Times New Roman" w:hAnsi="Century Gothic" w:cs="Calibri"/>
          <w:b/>
          <w:bCs/>
          <w:lang w:eastAsia="el-GR"/>
        </w:rPr>
        <w:t xml:space="preserve"> Technologies</w:t>
      </w:r>
      <w:r w:rsidR="00C375B9" w:rsidRPr="00C375B9">
        <w:rPr>
          <w:rFonts w:ascii="Century Gothic" w:eastAsia="Times New Roman" w:hAnsi="Century Gothic" w:cs="Calibri"/>
          <w:lang w:eastAsia="el-GR"/>
        </w:rPr>
        <w:t xml:space="preserve">, που συνεχίζει να ξεχωρίζει για τις επιδόσεις της. Αυτή τη φορά πρόκειται για τα βραβεία που έλαβε η εταιρεία στην 3η διοργάνωση των </w:t>
      </w:r>
      <w:proofErr w:type="spellStart"/>
      <w:r w:rsidR="00C375B9" w:rsidRPr="00C375B9">
        <w:rPr>
          <w:rFonts w:ascii="Century Gothic" w:eastAsia="Times New Roman" w:hAnsi="Century Gothic" w:cs="Calibri"/>
          <w:b/>
          <w:bCs/>
          <w:lang w:eastAsia="el-GR"/>
        </w:rPr>
        <w:t>Finance</w:t>
      </w:r>
      <w:proofErr w:type="spellEnd"/>
      <w:r w:rsidR="00C375B9" w:rsidRPr="00C375B9">
        <w:rPr>
          <w:rFonts w:ascii="Century Gothic" w:eastAsia="Times New Roman" w:hAnsi="Century Gothic" w:cs="Calibri"/>
          <w:b/>
          <w:bCs/>
          <w:lang w:eastAsia="el-GR"/>
        </w:rPr>
        <w:t xml:space="preserve"> &amp; </w:t>
      </w:r>
      <w:proofErr w:type="spellStart"/>
      <w:r w:rsidR="00C375B9" w:rsidRPr="00C375B9">
        <w:rPr>
          <w:rFonts w:ascii="Century Gothic" w:eastAsia="Times New Roman" w:hAnsi="Century Gothic" w:cs="Calibri"/>
          <w:b/>
          <w:bCs/>
          <w:lang w:eastAsia="el-GR"/>
        </w:rPr>
        <w:t>Accounting</w:t>
      </w:r>
      <w:proofErr w:type="spellEnd"/>
      <w:r w:rsidR="00C375B9" w:rsidRPr="00C375B9">
        <w:rPr>
          <w:rFonts w:ascii="Century Gothic" w:eastAsia="Times New Roman" w:hAnsi="Century Gothic" w:cs="Calibri"/>
          <w:b/>
          <w:bCs/>
          <w:lang w:eastAsia="el-GR"/>
        </w:rPr>
        <w:t xml:space="preserve"> </w:t>
      </w:r>
      <w:proofErr w:type="spellStart"/>
      <w:r w:rsidR="00C375B9" w:rsidRPr="00C375B9">
        <w:rPr>
          <w:rFonts w:ascii="Century Gothic" w:eastAsia="Times New Roman" w:hAnsi="Century Gothic" w:cs="Calibri"/>
          <w:b/>
          <w:bCs/>
          <w:lang w:eastAsia="el-GR"/>
        </w:rPr>
        <w:t>Αwards</w:t>
      </w:r>
      <w:proofErr w:type="spellEnd"/>
      <w:r w:rsidR="00C375B9" w:rsidRPr="00C375B9">
        <w:rPr>
          <w:rFonts w:ascii="Century Gothic" w:eastAsia="Times New Roman" w:hAnsi="Century Gothic" w:cs="Calibri"/>
          <w:b/>
          <w:bCs/>
          <w:lang w:eastAsia="el-GR"/>
        </w:rPr>
        <w:t xml:space="preserve"> 2023</w:t>
      </w:r>
      <w:r w:rsidR="00C375B9" w:rsidRPr="00C375B9">
        <w:rPr>
          <w:rFonts w:ascii="Century Gothic" w:eastAsia="Times New Roman" w:hAnsi="Century Gothic" w:cs="Calibri"/>
          <w:lang w:eastAsia="el-GR"/>
        </w:rPr>
        <w:t xml:space="preserve">. </w:t>
      </w:r>
    </w:p>
    <w:p w14:paraId="03AF8B4A" w14:textId="0C4C7104" w:rsidR="00C375B9" w:rsidRPr="00C375B9" w:rsidRDefault="00C375B9" w:rsidP="00C375B9">
      <w:pPr>
        <w:spacing w:before="120" w:after="0" w:line="360" w:lineRule="auto"/>
        <w:jc w:val="both"/>
        <w:rPr>
          <w:rFonts w:ascii="Century Gothic" w:eastAsia="Times New Roman" w:hAnsi="Century Gothic" w:cs="Calibri"/>
          <w:lang w:eastAsia="el-GR"/>
        </w:rPr>
      </w:pPr>
      <w:r w:rsidRPr="00C375B9">
        <w:rPr>
          <w:rFonts w:ascii="Century Gothic" w:eastAsia="Times New Roman" w:hAnsi="Century Gothic" w:cs="Calibri"/>
          <w:lang w:eastAsia="el-GR"/>
        </w:rPr>
        <w:t xml:space="preserve">Η απονομή έλαβε χώρα την Τρίτη, 14 Φεβρουαρίου σε μια λαμπρή τελετή στο </w:t>
      </w:r>
      <w:proofErr w:type="spellStart"/>
      <w:r w:rsidRPr="00C375B9">
        <w:rPr>
          <w:rFonts w:ascii="Century Gothic" w:eastAsia="Times New Roman" w:hAnsi="Century Gothic" w:cs="Calibri"/>
          <w:lang w:eastAsia="el-GR"/>
        </w:rPr>
        <w:t>Sofitel</w:t>
      </w:r>
      <w:proofErr w:type="spellEnd"/>
      <w:r w:rsidRPr="00C375B9">
        <w:rPr>
          <w:rFonts w:ascii="Century Gothic" w:eastAsia="Times New Roman" w:hAnsi="Century Gothic" w:cs="Calibri"/>
          <w:lang w:eastAsia="el-GR"/>
        </w:rPr>
        <w:t xml:space="preserve"> Athens </w:t>
      </w:r>
      <w:proofErr w:type="spellStart"/>
      <w:r w:rsidRPr="00C375B9">
        <w:rPr>
          <w:rFonts w:ascii="Century Gothic" w:eastAsia="Times New Roman" w:hAnsi="Century Gothic" w:cs="Calibri"/>
          <w:lang w:eastAsia="el-GR"/>
        </w:rPr>
        <w:t>Airport</w:t>
      </w:r>
      <w:proofErr w:type="spellEnd"/>
      <w:r w:rsidRPr="00C375B9">
        <w:rPr>
          <w:rFonts w:ascii="Century Gothic" w:eastAsia="Times New Roman" w:hAnsi="Century Gothic" w:cs="Calibri"/>
          <w:lang w:eastAsia="el-GR"/>
        </w:rPr>
        <w:t xml:space="preserve">, με την παρουσία περίπου 200 στελεχών από τον κλάδο της οικονομικής διοίκησης και της λογιστικής από όλη την Ελλάδα. Στα </w:t>
      </w:r>
      <w:proofErr w:type="spellStart"/>
      <w:r w:rsidRPr="00C375B9">
        <w:rPr>
          <w:rFonts w:ascii="Century Gothic" w:eastAsia="Times New Roman" w:hAnsi="Century Gothic" w:cs="Calibri"/>
          <w:lang w:eastAsia="el-GR"/>
        </w:rPr>
        <w:t>Finance</w:t>
      </w:r>
      <w:proofErr w:type="spellEnd"/>
      <w:r w:rsidRPr="00C375B9">
        <w:rPr>
          <w:rFonts w:ascii="Century Gothic" w:eastAsia="Times New Roman" w:hAnsi="Century Gothic" w:cs="Calibri"/>
          <w:lang w:eastAsia="el-GR"/>
        </w:rPr>
        <w:t xml:space="preserve"> &amp; </w:t>
      </w:r>
      <w:proofErr w:type="spellStart"/>
      <w:r w:rsidRPr="00C375B9">
        <w:rPr>
          <w:rFonts w:ascii="Century Gothic" w:eastAsia="Times New Roman" w:hAnsi="Century Gothic" w:cs="Calibri"/>
          <w:lang w:eastAsia="el-GR"/>
        </w:rPr>
        <w:t>Accounting</w:t>
      </w:r>
      <w:proofErr w:type="spellEnd"/>
      <w:r w:rsidRPr="00C375B9">
        <w:rPr>
          <w:rFonts w:ascii="Century Gothic" w:eastAsia="Times New Roman" w:hAnsi="Century Gothic" w:cs="Calibri"/>
          <w:lang w:eastAsia="el-GR"/>
        </w:rPr>
        <w:t xml:space="preserve"> Awards αναδεικνύονται κάθε χρόνο οι καλύτερες πρακτικές του κλάδου στην Ελλάδα και επιβραβεύονται εξαιρετικά επιτεύγματα και αποτελεσματικές πρωτοβουλίες, ανεξαρτήτως αγοράς και τομέα δραστηριοποίησης.</w:t>
      </w:r>
    </w:p>
    <w:p w14:paraId="007F3E0C" w14:textId="77777777" w:rsidR="00C375B9" w:rsidRPr="00C375B9" w:rsidRDefault="00C375B9" w:rsidP="00C375B9">
      <w:pPr>
        <w:spacing w:before="120" w:after="0" w:line="360" w:lineRule="auto"/>
        <w:jc w:val="both"/>
        <w:rPr>
          <w:rFonts w:ascii="Century Gothic" w:eastAsia="Times New Roman" w:hAnsi="Century Gothic" w:cs="Calibri"/>
          <w:lang w:eastAsia="el-GR"/>
        </w:rPr>
      </w:pPr>
      <w:r w:rsidRPr="00C375B9">
        <w:rPr>
          <w:rFonts w:ascii="Century Gothic" w:eastAsia="Times New Roman" w:hAnsi="Century Gothic" w:cs="Calibri"/>
          <w:lang w:eastAsia="el-GR"/>
        </w:rPr>
        <w:t>Για την AMPLUS Technologies είναι ιδιαίτερη τιμή η τριπλή βράβευσή της, καθώς απέσπασε:</w:t>
      </w:r>
    </w:p>
    <w:p w14:paraId="2C7C13A0" w14:textId="0CB5F941" w:rsidR="00C375B9" w:rsidRDefault="00C375B9" w:rsidP="00C375B9">
      <w:pPr>
        <w:pStyle w:val="a6"/>
        <w:numPr>
          <w:ilvl w:val="0"/>
          <w:numId w:val="2"/>
        </w:numPr>
        <w:spacing w:before="120" w:after="0" w:line="360" w:lineRule="auto"/>
        <w:jc w:val="both"/>
        <w:rPr>
          <w:rFonts w:ascii="Century Gothic" w:eastAsia="Times New Roman" w:hAnsi="Century Gothic" w:cs="Calibri"/>
          <w:lang w:eastAsia="el-GR"/>
        </w:rPr>
      </w:pPr>
      <w:r w:rsidRPr="00C375B9">
        <w:rPr>
          <w:rFonts w:ascii="Century Gothic" w:eastAsia="Times New Roman" w:hAnsi="Century Gothic" w:cs="Calibri"/>
          <w:b/>
          <w:bCs/>
          <w:lang w:eastAsia="el-GR"/>
        </w:rPr>
        <w:t xml:space="preserve">GOLD Βραβείο στην κατηγορία Cash </w:t>
      </w:r>
      <w:proofErr w:type="spellStart"/>
      <w:r w:rsidRPr="00C375B9">
        <w:rPr>
          <w:rFonts w:ascii="Century Gothic" w:eastAsia="Times New Roman" w:hAnsi="Century Gothic" w:cs="Calibri"/>
          <w:b/>
          <w:bCs/>
          <w:lang w:eastAsia="el-GR"/>
        </w:rPr>
        <w:t>Management</w:t>
      </w:r>
      <w:proofErr w:type="spellEnd"/>
      <w:r w:rsidRPr="00C375B9">
        <w:rPr>
          <w:rFonts w:ascii="Century Gothic" w:eastAsia="Times New Roman" w:hAnsi="Century Gothic" w:cs="Calibri"/>
          <w:lang w:eastAsia="el-GR"/>
        </w:rPr>
        <w:t xml:space="preserve"> (Βραβεύεται το καινοτομικό έργο που βελτιώνει τη διαχείριση των ταμειακών διαθέσιμων)</w:t>
      </w:r>
    </w:p>
    <w:p w14:paraId="2F099C9F" w14:textId="046A80DF" w:rsidR="00C375B9" w:rsidRDefault="00C375B9" w:rsidP="00C375B9">
      <w:pPr>
        <w:pStyle w:val="a6"/>
        <w:numPr>
          <w:ilvl w:val="0"/>
          <w:numId w:val="2"/>
        </w:numPr>
        <w:spacing w:before="120" w:after="0" w:line="360" w:lineRule="auto"/>
        <w:jc w:val="both"/>
        <w:rPr>
          <w:rFonts w:ascii="Century Gothic" w:eastAsia="Times New Roman" w:hAnsi="Century Gothic" w:cs="Calibri"/>
          <w:lang w:eastAsia="el-GR"/>
        </w:rPr>
      </w:pPr>
      <w:r w:rsidRPr="00C375B9">
        <w:rPr>
          <w:rFonts w:ascii="Century Gothic" w:eastAsia="Times New Roman" w:hAnsi="Century Gothic" w:cs="Calibri"/>
          <w:b/>
          <w:bCs/>
          <w:lang w:eastAsia="el-GR"/>
        </w:rPr>
        <w:t xml:space="preserve">SILVER Βραβείο στην κατηγορία </w:t>
      </w:r>
      <w:proofErr w:type="spellStart"/>
      <w:r w:rsidRPr="00C375B9">
        <w:rPr>
          <w:rFonts w:ascii="Century Gothic" w:eastAsia="Times New Roman" w:hAnsi="Century Gothic" w:cs="Calibri"/>
          <w:b/>
          <w:bCs/>
          <w:lang w:eastAsia="el-GR"/>
        </w:rPr>
        <w:t>Strategic</w:t>
      </w:r>
      <w:proofErr w:type="spellEnd"/>
      <w:r w:rsidRPr="00C375B9">
        <w:rPr>
          <w:rFonts w:ascii="Century Gothic" w:eastAsia="Times New Roman" w:hAnsi="Century Gothic" w:cs="Calibri"/>
          <w:b/>
          <w:bCs/>
          <w:lang w:eastAsia="el-GR"/>
        </w:rPr>
        <w:t xml:space="preserve"> </w:t>
      </w:r>
      <w:proofErr w:type="spellStart"/>
      <w:r w:rsidRPr="00C375B9">
        <w:rPr>
          <w:rFonts w:ascii="Century Gothic" w:eastAsia="Times New Roman" w:hAnsi="Century Gothic" w:cs="Calibri"/>
          <w:b/>
          <w:bCs/>
          <w:lang w:eastAsia="el-GR"/>
        </w:rPr>
        <w:t>Financial</w:t>
      </w:r>
      <w:proofErr w:type="spellEnd"/>
      <w:r w:rsidRPr="00C375B9">
        <w:rPr>
          <w:rFonts w:ascii="Century Gothic" w:eastAsia="Times New Roman" w:hAnsi="Century Gothic" w:cs="Calibri"/>
          <w:b/>
          <w:bCs/>
          <w:lang w:eastAsia="el-GR"/>
        </w:rPr>
        <w:t xml:space="preserve"> </w:t>
      </w:r>
      <w:proofErr w:type="spellStart"/>
      <w:r w:rsidRPr="00C375B9">
        <w:rPr>
          <w:rFonts w:ascii="Century Gothic" w:eastAsia="Times New Roman" w:hAnsi="Century Gothic" w:cs="Calibri"/>
          <w:b/>
          <w:bCs/>
          <w:lang w:eastAsia="el-GR"/>
        </w:rPr>
        <w:t>Management</w:t>
      </w:r>
      <w:proofErr w:type="spellEnd"/>
      <w:r w:rsidRPr="00C375B9">
        <w:rPr>
          <w:rFonts w:ascii="Century Gothic" w:eastAsia="Times New Roman" w:hAnsi="Century Gothic" w:cs="Calibri"/>
          <w:lang w:eastAsia="el-GR"/>
        </w:rPr>
        <w:t xml:space="preserve"> (Βραβεύεται το έργο της οικονομικής διεύθυνσης που αποδεδειγμένα μέσω της χρηστής λογιστικής και χρηματοοικονομικής διοίκησης επιδρά στη λήψη στρατηγικών επιχειρηματικών αποφάσεων, συνεισφέροντας στην ανάπτυξη και την αύξηση κερδοφορίας της επιχείρησης)</w:t>
      </w:r>
    </w:p>
    <w:p w14:paraId="1ECA4748" w14:textId="47E21783" w:rsidR="00C375B9" w:rsidRPr="00C375B9" w:rsidRDefault="00C375B9" w:rsidP="00C375B9">
      <w:pPr>
        <w:pStyle w:val="a6"/>
        <w:numPr>
          <w:ilvl w:val="0"/>
          <w:numId w:val="2"/>
        </w:numPr>
        <w:spacing w:before="120" w:after="0" w:line="360" w:lineRule="auto"/>
        <w:jc w:val="both"/>
        <w:rPr>
          <w:rFonts w:ascii="Century Gothic" w:eastAsia="Times New Roman" w:hAnsi="Century Gothic" w:cs="Calibri"/>
          <w:lang w:eastAsia="el-GR"/>
        </w:rPr>
      </w:pPr>
      <w:r w:rsidRPr="00C375B9">
        <w:rPr>
          <w:rFonts w:ascii="Century Gothic" w:eastAsia="Times New Roman" w:hAnsi="Century Gothic" w:cs="Calibri"/>
          <w:b/>
          <w:bCs/>
          <w:lang w:eastAsia="el-GR"/>
        </w:rPr>
        <w:t xml:space="preserve">SILVER Βραβείο στην κατηγορία </w:t>
      </w:r>
      <w:proofErr w:type="spellStart"/>
      <w:r w:rsidRPr="00C375B9">
        <w:rPr>
          <w:rFonts w:ascii="Century Gothic" w:eastAsia="Times New Roman" w:hAnsi="Century Gothic" w:cs="Calibri"/>
          <w:b/>
          <w:bCs/>
          <w:lang w:eastAsia="el-GR"/>
        </w:rPr>
        <w:t>Tax</w:t>
      </w:r>
      <w:proofErr w:type="spellEnd"/>
      <w:r w:rsidRPr="00C375B9">
        <w:rPr>
          <w:rFonts w:ascii="Century Gothic" w:eastAsia="Times New Roman" w:hAnsi="Century Gothic" w:cs="Calibri"/>
          <w:b/>
          <w:bCs/>
          <w:lang w:eastAsia="el-GR"/>
        </w:rPr>
        <w:t xml:space="preserve"> </w:t>
      </w:r>
      <w:proofErr w:type="spellStart"/>
      <w:r w:rsidRPr="00C375B9">
        <w:rPr>
          <w:rFonts w:ascii="Century Gothic" w:eastAsia="Times New Roman" w:hAnsi="Century Gothic" w:cs="Calibri"/>
          <w:b/>
          <w:bCs/>
          <w:lang w:eastAsia="el-GR"/>
        </w:rPr>
        <w:t>Management</w:t>
      </w:r>
      <w:proofErr w:type="spellEnd"/>
      <w:r w:rsidRPr="00C375B9">
        <w:rPr>
          <w:rFonts w:ascii="Century Gothic" w:eastAsia="Times New Roman" w:hAnsi="Century Gothic" w:cs="Calibri"/>
          <w:lang w:eastAsia="el-GR"/>
        </w:rPr>
        <w:t xml:space="preserve"> (Βραβεύεται το καινοτομικό έργο που βελτιώνει τη διαχείριση των φορολογικών υποχρεώσεων της επιχείρησης) και επιπλέον</w:t>
      </w:r>
    </w:p>
    <w:p w14:paraId="36EE8F3C" w14:textId="77777777" w:rsidR="00C375B9" w:rsidRDefault="00C375B9" w:rsidP="00C375B9">
      <w:pPr>
        <w:spacing w:before="120" w:after="0" w:line="360" w:lineRule="auto"/>
        <w:jc w:val="both"/>
        <w:rPr>
          <w:rFonts w:ascii="Century Gothic" w:eastAsia="Times New Roman" w:hAnsi="Century Gothic" w:cs="Calibri"/>
          <w:lang w:eastAsia="el-GR"/>
        </w:rPr>
      </w:pPr>
    </w:p>
    <w:p w14:paraId="01E9DEA8" w14:textId="77777777" w:rsidR="00D34052" w:rsidRDefault="00D34052" w:rsidP="00C375B9">
      <w:pPr>
        <w:spacing w:before="120" w:after="0" w:line="360" w:lineRule="auto"/>
        <w:jc w:val="both"/>
        <w:rPr>
          <w:rFonts w:ascii="Century Gothic" w:eastAsia="Times New Roman" w:hAnsi="Century Gothic" w:cs="Calibri"/>
          <w:lang w:eastAsia="el-GR"/>
        </w:rPr>
      </w:pPr>
    </w:p>
    <w:p w14:paraId="511D6A3D" w14:textId="47682896" w:rsidR="00C375B9" w:rsidRPr="00C375B9" w:rsidRDefault="00C375B9" w:rsidP="00C375B9">
      <w:pPr>
        <w:spacing w:before="120" w:after="0" w:line="360" w:lineRule="auto"/>
        <w:jc w:val="both"/>
        <w:rPr>
          <w:rFonts w:ascii="Century Gothic" w:eastAsia="Times New Roman" w:hAnsi="Century Gothic" w:cs="Calibri"/>
          <w:i/>
          <w:iCs/>
          <w:lang w:eastAsia="el-GR"/>
        </w:rPr>
      </w:pPr>
      <w:r w:rsidRPr="00C375B9">
        <w:rPr>
          <w:rFonts w:ascii="Century Gothic" w:eastAsia="Times New Roman" w:hAnsi="Century Gothic" w:cs="Calibri"/>
          <w:lang w:eastAsia="el-GR"/>
        </w:rPr>
        <w:t xml:space="preserve">Με αφορμή τη βράβευση  στα </w:t>
      </w:r>
      <w:proofErr w:type="spellStart"/>
      <w:r w:rsidRPr="00C375B9">
        <w:rPr>
          <w:rFonts w:ascii="Century Gothic" w:eastAsia="Times New Roman" w:hAnsi="Century Gothic" w:cs="Calibri"/>
          <w:lang w:eastAsia="el-GR"/>
        </w:rPr>
        <w:t>Finance</w:t>
      </w:r>
      <w:proofErr w:type="spellEnd"/>
      <w:r w:rsidRPr="00C375B9">
        <w:rPr>
          <w:rFonts w:ascii="Century Gothic" w:eastAsia="Times New Roman" w:hAnsi="Century Gothic" w:cs="Calibri"/>
          <w:lang w:eastAsia="el-GR"/>
        </w:rPr>
        <w:t xml:space="preserve"> &amp; </w:t>
      </w:r>
      <w:proofErr w:type="spellStart"/>
      <w:r w:rsidRPr="00C375B9">
        <w:rPr>
          <w:rFonts w:ascii="Century Gothic" w:eastAsia="Times New Roman" w:hAnsi="Century Gothic" w:cs="Calibri"/>
          <w:lang w:eastAsia="el-GR"/>
        </w:rPr>
        <w:t>Accounting</w:t>
      </w:r>
      <w:proofErr w:type="spellEnd"/>
      <w:r w:rsidRPr="00C375B9">
        <w:rPr>
          <w:rFonts w:ascii="Century Gothic" w:eastAsia="Times New Roman" w:hAnsi="Century Gothic" w:cs="Calibri"/>
          <w:lang w:eastAsia="el-GR"/>
        </w:rPr>
        <w:t xml:space="preserve"> Awards 2023, ο πρόεδρος &amp; διευθύνων σύμβουλος της AMPLUS Technologies, </w:t>
      </w:r>
      <w:r w:rsidRPr="00C375B9">
        <w:rPr>
          <w:rFonts w:ascii="Century Gothic" w:eastAsia="Times New Roman" w:hAnsi="Century Gothic" w:cs="Calibri"/>
          <w:b/>
          <w:bCs/>
          <w:lang w:eastAsia="el-GR"/>
        </w:rPr>
        <w:t>Γιώργος Δαμανάκης</w:t>
      </w:r>
      <w:r w:rsidRPr="00C375B9">
        <w:rPr>
          <w:rFonts w:ascii="Century Gothic" w:eastAsia="Times New Roman" w:hAnsi="Century Gothic" w:cs="Calibri"/>
          <w:lang w:eastAsia="el-GR"/>
        </w:rPr>
        <w:t xml:space="preserve">, δήλωσε: </w:t>
      </w:r>
      <w:r w:rsidRPr="00C375B9">
        <w:rPr>
          <w:rFonts w:ascii="Century Gothic" w:eastAsia="Times New Roman" w:hAnsi="Century Gothic" w:cs="Calibri"/>
          <w:i/>
          <w:iCs/>
          <w:lang w:eastAsia="el-GR"/>
        </w:rPr>
        <w:t>«Είμαι υπερήφανος για τις διακρίσεις που έλαβε η εταιρεία μας και σε αυτή τη σημαντική διοργάνωση της λογιστικής και της οικονομικής διοίκησης. Η επιτυχία αυτή ήταν το αποτέλεσμα της άοκνης προσπάθειας των στελεχών μας που με τη γνώση και την εμπειρία τους επέτυχαν απτά αποτελέσματα σχετικά με την οικονομική διοίκηση και λειτουργία της AMPLUS».</w:t>
      </w:r>
    </w:p>
    <w:p w14:paraId="70817685" w14:textId="77777777" w:rsidR="00C375B9" w:rsidRPr="00C375B9" w:rsidRDefault="00C375B9" w:rsidP="00C375B9">
      <w:pPr>
        <w:spacing w:after="0" w:line="360" w:lineRule="auto"/>
        <w:jc w:val="both"/>
        <w:rPr>
          <w:rFonts w:ascii="Century Gothic" w:eastAsia="Times New Roman" w:hAnsi="Century Gothic" w:cs="Calibri"/>
          <w:lang w:eastAsia="el-GR"/>
        </w:rPr>
      </w:pPr>
    </w:p>
    <w:p w14:paraId="2D9DD2A0" w14:textId="4725BF92" w:rsidR="00CA33AC" w:rsidRPr="0090198B" w:rsidRDefault="00CA33AC" w:rsidP="00CA33AC">
      <w:pPr>
        <w:spacing w:after="240" w:line="240" w:lineRule="auto"/>
        <w:jc w:val="both"/>
        <w:rPr>
          <w:rFonts w:ascii="Century Gothic" w:hAnsi="Century Gothic" w:cs="Calibri"/>
          <w:b/>
          <w:bCs/>
          <w:sz w:val="20"/>
          <w:szCs w:val="20"/>
        </w:rPr>
      </w:pPr>
      <w:r w:rsidRPr="0090198B">
        <w:rPr>
          <w:rFonts w:ascii="Century Gothic" w:hAnsi="Century Gothic" w:cs="Calibri"/>
          <w:b/>
          <w:bCs/>
          <w:sz w:val="20"/>
          <w:szCs w:val="20"/>
        </w:rPr>
        <w:t xml:space="preserve">Λίγα λόγια για την </w:t>
      </w:r>
      <w:proofErr w:type="spellStart"/>
      <w:r w:rsidRPr="0090198B">
        <w:rPr>
          <w:rFonts w:ascii="Century Gothic" w:hAnsi="Century Gothic" w:cs="Calibri"/>
          <w:b/>
          <w:bCs/>
          <w:sz w:val="20"/>
          <w:szCs w:val="20"/>
        </w:rPr>
        <w:t>Amplus</w:t>
      </w:r>
      <w:proofErr w:type="spellEnd"/>
    </w:p>
    <w:p w14:paraId="1AA6210A" w14:textId="0E237BB3" w:rsidR="00CA33AC" w:rsidRPr="0090198B" w:rsidRDefault="00CA33AC" w:rsidP="00AB71EB">
      <w:pPr>
        <w:spacing w:after="240" w:line="276" w:lineRule="auto"/>
        <w:jc w:val="both"/>
        <w:rPr>
          <w:rFonts w:ascii="Century Gothic" w:hAnsi="Century Gothic" w:cs="Calibri"/>
          <w:sz w:val="20"/>
          <w:szCs w:val="20"/>
        </w:rPr>
      </w:pPr>
      <w:r w:rsidRPr="0090198B">
        <w:rPr>
          <w:rFonts w:ascii="Century Gothic" w:hAnsi="Century Gothic" w:cs="Calibri"/>
          <w:sz w:val="20"/>
          <w:szCs w:val="20"/>
        </w:rPr>
        <w:t xml:space="preserve">Η </w:t>
      </w:r>
      <w:r w:rsidR="00027E81" w:rsidRPr="0090198B">
        <w:rPr>
          <w:rFonts w:ascii="Century Gothic" w:hAnsi="Century Gothic" w:cs="Calibri"/>
          <w:sz w:val="20"/>
          <w:szCs w:val="20"/>
        </w:rPr>
        <w:t>AMPLUS</w:t>
      </w:r>
      <w:r w:rsidRPr="0090198B">
        <w:rPr>
          <w:rFonts w:ascii="Century Gothic" w:hAnsi="Century Gothic" w:cs="Calibri"/>
          <w:sz w:val="20"/>
          <w:szCs w:val="20"/>
        </w:rPr>
        <w:t xml:space="preserve"> Technologies Α.Ε. ιδρύθηκε το 2006 από μια ομάδα κορυφαίων ειδικών της πληροφορικής και πολύ γρήγορα αναδείχτηκε σε έναν από τους σημαντικότερους </w:t>
      </w:r>
      <w:proofErr w:type="spellStart"/>
      <w:r w:rsidRPr="0090198B">
        <w:rPr>
          <w:rFonts w:ascii="Century Gothic" w:hAnsi="Century Gothic" w:cs="Calibri"/>
          <w:sz w:val="20"/>
          <w:szCs w:val="20"/>
        </w:rPr>
        <w:t>Integrators</w:t>
      </w:r>
      <w:proofErr w:type="spellEnd"/>
      <w:r w:rsidRPr="0090198B">
        <w:rPr>
          <w:rFonts w:ascii="Century Gothic" w:hAnsi="Century Gothic" w:cs="Calibri"/>
          <w:sz w:val="20"/>
          <w:szCs w:val="20"/>
        </w:rPr>
        <w:t xml:space="preserve"> στην Ελλάδα, έχοντας κατακτήσει πλέον ένα σημαντικό μερίδιο της εγχώριας αγοράς Πληροφορικής. Η </w:t>
      </w:r>
      <w:r w:rsidR="00027E81" w:rsidRPr="0090198B">
        <w:rPr>
          <w:rFonts w:ascii="Century Gothic" w:hAnsi="Century Gothic" w:cs="Calibri"/>
          <w:sz w:val="20"/>
          <w:szCs w:val="20"/>
        </w:rPr>
        <w:t xml:space="preserve">AMPLUS </w:t>
      </w:r>
      <w:r w:rsidRPr="0090198B">
        <w:rPr>
          <w:rFonts w:ascii="Century Gothic" w:hAnsi="Century Gothic" w:cs="Calibri"/>
          <w:sz w:val="20"/>
          <w:szCs w:val="20"/>
        </w:rPr>
        <w:t>A.E</w:t>
      </w:r>
      <w:r w:rsidR="00F56F0B" w:rsidRPr="0090198B">
        <w:rPr>
          <w:rFonts w:ascii="Century Gothic" w:hAnsi="Century Gothic" w:cs="Calibri"/>
          <w:sz w:val="20"/>
          <w:szCs w:val="20"/>
        </w:rPr>
        <w:t xml:space="preserve">, τα τελευταία </w:t>
      </w:r>
      <w:r w:rsidR="00921469" w:rsidRPr="0090198B">
        <w:rPr>
          <w:rFonts w:ascii="Century Gothic" w:hAnsi="Century Gothic" w:cs="Calibri"/>
          <w:sz w:val="20"/>
          <w:szCs w:val="20"/>
        </w:rPr>
        <w:t xml:space="preserve">δεκαέξι </w:t>
      </w:r>
      <w:r w:rsidR="00F56F0B" w:rsidRPr="0090198B">
        <w:rPr>
          <w:rFonts w:ascii="Century Gothic" w:hAnsi="Century Gothic" w:cs="Calibri"/>
          <w:sz w:val="20"/>
          <w:szCs w:val="20"/>
        </w:rPr>
        <w:t>χρόνια,</w:t>
      </w:r>
      <w:r w:rsidRPr="0090198B">
        <w:rPr>
          <w:rFonts w:ascii="Century Gothic" w:hAnsi="Century Gothic" w:cs="Calibri"/>
          <w:sz w:val="20"/>
          <w:szCs w:val="20"/>
        </w:rPr>
        <w:t xml:space="preserve"> παρέχει ολοκληρωμένες</w:t>
      </w:r>
      <w:r w:rsidR="00921469" w:rsidRPr="0090198B">
        <w:rPr>
          <w:rFonts w:ascii="Century Gothic" w:hAnsi="Century Gothic" w:cs="Calibri"/>
          <w:sz w:val="20"/>
          <w:szCs w:val="20"/>
        </w:rPr>
        <w:t xml:space="preserve"> </w:t>
      </w:r>
      <w:r w:rsidRPr="0090198B">
        <w:rPr>
          <w:rFonts w:ascii="Century Gothic" w:hAnsi="Century Gothic" w:cs="Calibri"/>
          <w:sz w:val="20"/>
          <w:szCs w:val="20"/>
        </w:rPr>
        <w:t xml:space="preserve">λύσεις πληροφορικής, για κάθε πελάτη, αναλαμβάνοντας το ρόλο του Συμβούλου και συνδυάζοντας προϊόντα και υπηρεσίες από τους μεγαλύτερους διεθνώς κατασκευαστές </w:t>
      </w:r>
      <w:proofErr w:type="spellStart"/>
      <w:r w:rsidRPr="0090198B">
        <w:rPr>
          <w:rFonts w:ascii="Century Gothic" w:hAnsi="Century Gothic" w:cs="Calibri"/>
          <w:sz w:val="20"/>
          <w:szCs w:val="20"/>
        </w:rPr>
        <w:t>Hardware</w:t>
      </w:r>
      <w:proofErr w:type="spellEnd"/>
      <w:r w:rsidRPr="0090198B">
        <w:rPr>
          <w:rFonts w:ascii="Century Gothic" w:hAnsi="Century Gothic" w:cs="Calibri"/>
          <w:sz w:val="20"/>
          <w:szCs w:val="20"/>
        </w:rPr>
        <w:t xml:space="preserve"> και Software, με τους οποίους συνεργάζεται.</w:t>
      </w:r>
    </w:p>
    <w:p w14:paraId="35DD3108" w14:textId="057EEFC7" w:rsidR="00693481" w:rsidRPr="0090198B" w:rsidRDefault="00693481" w:rsidP="00D91929">
      <w:pPr>
        <w:shd w:val="clear" w:color="auto" w:fill="FFFFFF"/>
        <w:spacing w:after="225" w:line="240" w:lineRule="auto"/>
        <w:textAlignment w:val="baseline"/>
        <w:rPr>
          <w:rFonts w:ascii="Century Gothic" w:hAnsi="Century Gothic" w:cs="Calibri"/>
          <w:sz w:val="20"/>
          <w:szCs w:val="20"/>
        </w:rPr>
      </w:pPr>
    </w:p>
    <w:p w14:paraId="4B54AC9A" w14:textId="5384F801" w:rsidR="006F036E" w:rsidRPr="0090198B" w:rsidRDefault="006F036E" w:rsidP="006F036E">
      <w:pPr>
        <w:spacing w:after="0" w:line="276" w:lineRule="auto"/>
        <w:jc w:val="both"/>
        <w:rPr>
          <w:rFonts w:ascii="Century Gothic" w:hAnsi="Century Gothic" w:cs="Calibri"/>
          <w:b/>
          <w:bCs/>
          <w:sz w:val="20"/>
          <w:szCs w:val="20"/>
        </w:rPr>
      </w:pPr>
      <w:r w:rsidRPr="0090198B">
        <w:rPr>
          <w:rFonts w:ascii="Century Gothic" w:hAnsi="Century Gothic" w:cs="Calibri"/>
          <w:b/>
          <w:bCs/>
          <w:sz w:val="20"/>
          <w:szCs w:val="20"/>
        </w:rPr>
        <w:t>Για περισσότερες πληροφορίες:</w:t>
      </w:r>
    </w:p>
    <w:p w14:paraId="0A6E6884" w14:textId="27B1409B" w:rsidR="006F036E" w:rsidRPr="0090198B" w:rsidRDefault="00C375B9" w:rsidP="006F036E">
      <w:pPr>
        <w:spacing w:after="0" w:line="276" w:lineRule="auto"/>
        <w:rPr>
          <w:rFonts w:ascii="Century Gothic" w:hAnsi="Century Gothic" w:cs="Calibri"/>
          <w:sz w:val="20"/>
          <w:szCs w:val="20"/>
        </w:rPr>
      </w:pPr>
      <w:r>
        <w:rPr>
          <w:rFonts w:ascii="Century Gothic" w:hAnsi="Century Gothic" w:cs="Calibri"/>
          <w:sz w:val="20"/>
          <w:szCs w:val="20"/>
        </w:rPr>
        <w:t xml:space="preserve">Γιάννης </w:t>
      </w:r>
      <w:proofErr w:type="spellStart"/>
      <w:r>
        <w:rPr>
          <w:rFonts w:ascii="Century Gothic" w:hAnsi="Century Gothic" w:cs="Calibri"/>
          <w:sz w:val="20"/>
          <w:szCs w:val="20"/>
        </w:rPr>
        <w:t>Αραβαντινός</w:t>
      </w:r>
      <w:proofErr w:type="spellEnd"/>
    </w:p>
    <w:p w14:paraId="48AC37E4" w14:textId="27FB6D58" w:rsidR="006F036E" w:rsidRPr="00D34052" w:rsidRDefault="00C375B9" w:rsidP="006F036E">
      <w:pPr>
        <w:spacing w:after="0" w:line="276" w:lineRule="auto"/>
        <w:rPr>
          <w:rFonts w:ascii="Century Gothic" w:hAnsi="Century Gothic" w:cs="Calibri"/>
          <w:sz w:val="20"/>
          <w:szCs w:val="20"/>
        </w:rPr>
      </w:pPr>
      <w:r>
        <w:rPr>
          <w:rFonts w:ascii="Century Gothic" w:hAnsi="Century Gothic" w:cs="Calibri"/>
          <w:sz w:val="20"/>
          <w:szCs w:val="20"/>
          <w:lang w:val="en-US"/>
        </w:rPr>
        <w:t>CFO</w:t>
      </w:r>
    </w:p>
    <w:p w14:paraId="480DED33" w14:textId="65EC2C8B" w:rsidR="00AF7331" w:rsidRPr="00C375B9" w:rsidRDefault="006F036E" w:rsidP="00AF7331">
      <w:pPr>
        <w:rPr>
          <w:rFonts w:ascii="Century Gothic" w:hAnsi="Century Gothic"/>
          <w:sz w:val="20"/>
          <w:szCs w:val="20"/>
          <w:lang w:val="en-US"/>
        </w:rPr>
      </w:pPr>
      <w:r w:rsidRPr="0090198B">
        <w:rPr>
          <w:rFonts w:ascii="Century Gothic" w:hAnsi="Century Gothic" w:cs="Calibri"/>
          <w:sz w:val="20"/>
          <w:szCs w:val="20"/>
          <w:lang w:val="en-US"/>
        </w:rPr>
        <w:t>T</w:t>
      </w:r>
      <w:r w:rsidRPr="00C375B9">
        <w:rPr>
          <w:rFonts w:ascii="Century Gothic" w:hAnsi="Century Gothic" w:cs="Calibri"/>
          <w:sz w:val="20"/>
          <w:szCs w:val="20"/>
          <w:lang w:val="en-US"/>
        </w:rPr>
        <w:t>: 210 6100</w:t>
      </w:r>
      <w:r w:rsidR="00AF7331" w:rsidRPr="00C375B9">
        <w:rPr>
          <w:rFonts w:ascii="Century Gothic" w:hAnsi="Century Gothic" w:cs="Calibri"/>
          <w:sz w:val="20"/>
          <w:szCs w:val="20"/>
          <w:lang w:val="en-US"/>
        </w:rPr>
        <w:t>02</w:t>
      </w:r>
      <w:r w:rsidR="00C375B9">
        <w:rPr>
          <w:rFonts w:ascii="Century Gothic" w:hAnsi="Century Gothic" w:cs="Calibri"/>
          <w:sz w:val="20"/>
          <w:szCs w:val="20"/>
          <w:lang w:val="en-US"/>
        </w:rPr>
        <w:t>5</w:t>
      </w:r>
      <w:r w:rsidRPr="00C375B9">
        <w:rPr>
          <w:rFonts w:ascii="Century Gothic" w:hAnsi="Century Gothic" w:cs="Calibri"/>
          <w:sz w:val="20"/>
          <w:szCs w:val="20"/>
          <w:lang w:val="en-US"/>
        </w:rPr>
        <w:t xml:space="preserve">| </w:t>
      </w:r>
      <w:r w:rsidRPr="0090198B">
        <w:rPr>
          <w:rFonts w:ascii="Century Gothic" w:hAnsi="Century Gothic" w:cs="Calibri"/>
          <w:sz w:val="20"/>
          <w:szCs w:val="20"/>
        </w:rPr>
        <w:t>Ε</w:t>
      </w:r>
      <w:r w:rsidRPr="00C375B9">
        <w:rPr>
          <w:rFonts w:ascii="Century Gothic" w:hAnsi="Century Gothic" w:cs="Calibri"/>
          <w:sz w:val="20"/>
          <w:szCs w:val="20"/>
          <w:lang w:val="en-US"/>
        </w:rPr>
        <w:t xml:space="preserve">: </w:t>
      </w:r>
      <w:hyperlink r:id="rId8" w:history="1">
        <w:r w:rsidR="00C375B9" w:rsidRPr="00CD3E7F">
          <w:rPr>
            <w:rStyle w:val="-"/>
            <w:lang w:val="en-US"/>
          </w:rPr>
          <w:t>yaravantinos@amplus.gr</w:t>
        </w:r>
      </w:hyperlink>
      <w:r w:rsidR="00C375B9">
        <w:rPr>
          <w:lang w:val="en-US"/>
        </w:rPr>
        <w:t xml:space="preserve"> </w:t>
      </w:r>
    </w:p>
    <w:p w14:paraId="11E8F88D" w14:textId="59519352" w:rsidR="006F036E" w:rsidRPr="00C375B9" w:rsidRDefault="006F036E" w:rsidP="006F036E">
      <w:pPr>
        <w:spacing w:after="0" w:line="276" w:lineRule="auto"/>
        <w:rPr>
          <w:rFonts w:ascii="Century Gothic" w:hAnsi="Century Gothic" w:cs="Calibri"/>
          <w:sz w:val="20"/>
          <w:szCs w:val="20"/>
          <w:lang w:val="en-US"/>
        </w:rPr>
      </w:pPr>
      <w:r w:rsidRPr="00C375B9">
        <w:rPr>
          <w:rFonts w:ascii="Century Gothic" w:hAnsi="Century Gothic" w:cs="Calibri"/>
          <w:sz w:val="20"/>
          <w:szCs w:val="20"/>
          <w:lang w:val="en-US"/>
        </w:rPr>
        <w:t xml:space="preserve"> </w:t>
      </w:r>
    </w:p>
    <w:p w14:paraId="31940115" w14:textId="77777777" w:rsidR="006F036E" w:rsidRPr="00C375B9" w:rsidRDefault="006F036E" w:rsidP="006F036E">
      <w:pPr>
        <w:spacing w:after="150" w:line="276" w:lineRule="auto"/>
        <w:jc w:val="both"/>
        <w:rPr>
          <w:rFonts w:ascii="Century Gothic" w:eastAsia="Times New Roman" w:hAnsi="Century Gothic" w:cs="Helvetica"/>
          <w:sz w:val="24"/>
          <w:szCs w:val="24"/>
          <w:lang w:val="en-US" w:eastAsia="el-GR"/>
        </w:rPr>
      </w:pPr>
      <w:r w:rsidRPr="0090198B">
        <w:rPr>
          <w:rFonts w:ascii="Century Gothic" w:eastAsia="Times New Roman" w:hAnsi="Century Gothic" w:cs="Helvetica"/>
          <w:sz w:val="24"/>
          <w:szCs w:val="24"/>
          <w:lang w:val="en-US" w:eastAsia="el-GR"/>
        </w:rPr>
        <w:t> </w:t>
      </w:r>
    </w:p>
    <w:p w14:paraId="1263D7C8" w14:textId="15FA3D87" w:rsidR="00CA33AC" w:rsidRPr="00C375B9" w:rsidRDefault="00CA33AC" w:rsidP="00566460">
      <w:pPr>
        <w:spacing w:after="150" w:line="276" w:lineRule="auto"/>
        <w:jc w:val="both"/>
        <w:rPr>
          <w:rFonts w:ascii="Century Gothic" w:eastAsia="Times New Roman" w:hAnsi="Century Gothic" w:cs="Helvetica"/>
          <w:sz w:val="24"/>
          <w:szCs w:val="24"/>
          <w:lang w:val="en-US" w:eastAsia="el-GR"/>
        </w:rPr>
      </w:pPr>
    </w:p>
    <w:sectPr w:rsidR="00CA33AC" w:rsidRPr="00C375B9" w:rsidSect="00F3665C">
      <w:headerReference w:type="default" r:id="rId9"/>
      <w:pgSz w:w="11906" w:h="16838"/>
      <w:pgMar w:top="2211" w:right="1531" w:bottom="96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002E" w14:textId="77777777" w:rsidR="00A76C56" w:rsidRDefault="00A76C56" w:rsidP="00236D69">
      <w:pPr>
        <w:spacing w:after="0" w:line="240" w:lineRule="auto"/>
      </w:pPr>
      <w:r>
        <w:separator/>
      </w:r>
    </w:p>
  </w:endnote>
  <w:endnote w:type="continuationSeparator" w:id="0">
    <w:p w14:paraId="5CCACB25" w14:textId="77777777" w:rsidR="00A76C56" w:rsidRDefault="00A76C56" w:rsidP="0023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7786" w14:textId="77777777" w:rsidR="00A76C56" w:rsidRDefault="00A76C56" w:rsidP="00236D69">
      <w:pPr>
        <w:spacing w:after="0" w:line="240" w:lineRule="auto"/>
      </w:pPr>
      <w:r>
        <w:separator/>
      </w:r>
    </w:p>
  </w:footnote>
  <w:footnote w:type="continuationSeparator" w:id="0">
    <w:p w14:paraId="57919CB6" w14:textId="77777777" w:rsidR="00A76C56" w:rsidRDefault="00A76C56" w:rsidP="00236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793B" w14:textId="41857860" w:rsidR="00236D69" w:rsidRDefault="003A5847">
    <w:pPr>
      <w:pStyle w:val="a4"/>
    </w:pPr>
    <w:r>
      <w:rPr>
        <w:noProof/>
      </w:rPr>
      <w:drawing>
        <wp:anchor distT="0" distB="0" distL="114300" distR="114300" simplePos="0" relativeHeight="251659264" behindDoc="0" locked="0" layoutInCell="1" allowOverlap="1" wp14:anchorId="3867DC82" wp14:editId="53EC063D">
          <wp:simplePos x="0" y="0"/>
          <wp:positionH relativeFrom="margin">
            <wp:align>left</wp:align>
          </wp:positionH>
          <wp:positionV relativeFrom="paragraph">
            <wp:posOffset>-195</wp:posOffset>
          </wp:positionV>
          <wp:extent cx="2114550" cy="674121"/>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2114550" cy="6741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D21"/>
    <w:multiLevelType w:val="hybridMultilevel"/>
    <w:tmpl w:val="77E0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9D22F69"/>
    <w:multiLevelType w:val="hybridMultilevel"/>
    <w:tmpl w:val="30C0A9B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97574608">
    <w:abstractNumId w:val="0"/>
  </w:num>
  <w:num w:numId="2" w16cid:durableId="76527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89"/>
    <w:rsid w:val="0000081C"/>
    <w:rsid w:val="00011871"/>
    <w:rsid w:val="00027E81"/>
    <w:rsid w:val="0004709C"/>
    <w:rsid w:val="000478E7"/>
    <w:rsid w:val="00070521"/>
    <w:rsid w:val="00076579"/>
    <w:rsid w:val="00084A7E"/>
    <w:rsid w:val="000A2FA7"/>
    <w:rsid w:val="000B4528"/>
    <w:rsid w:val="000C00CC"/>
    <w:rsid w:val="000E0389"/>
    <w:rsid w:val="000E2B37"/>
    <w:rsid w:val="000F6EAB"/>
    <w:rsid w:val="0010020A"/>
    <w:rsid w:val="00110877"/>
    <w:rsid w:val="001120AC"/>
    <w:rsid w:val="00126C14"/>
    <w:rsid w:val="00137E77"/>
    <w:rsid w:val="00151440"/>
    <w:rsid w:val="00151623"/>
    <w:rsid w:val="00171E4D"/>
    <w:rsid w:val="0017508E"/>
    <w:rsid w:val="001848BE"/>
    <w:rsid w:val="001F12C2"/>
    <w:rsid w:val="001F41D7"/>
    <w:rsid w:val="001F47E6"/>
    <w:rsid w:val="00213E79"/>
    <w:rsid w:val="00217A7C"/>
    <w:rsid w:val="00223FA3"/>
    <w:rsid w:val="00236D69"/>
    <w:rsid w:val="00241E7F"/>
    <w:rsid w:val="0024622D"/>
    <w:rsid w:val="00246980"/>
    <w:rsid w:val="00266063"/>
    <w:rsid w:val="002C2333"/>
    <w:rsid w:val="002C5B2A"/>
    <w:rsid w:val="0030431F"/>
    <w:rsid w:val="00311EE8"/>
    <w:rsid w:val="00344225"/>
    <w:rsid w:val="003451C6"/>
    <w:rsid w:val="00362B12"/>
    <w:rsid w:val="00367FFD"/>
    <w:rsid w:val="0038366B"/>
    <w:rsid w:val="003A3ABE"/>
    <w:rsid w:val="003A5847"/>
    <w:rsid w:val="003B6C98"/>
    <w:rsid w:val="003C2586"/>
    <w:rsid w:val="003D7102"/>
    <w:rsid w:val="003E64B9"/>
    <w:rsid w:val="00421F6B"/>
    <w:rsid w:val="004340EF"/>
    <w:rsid w:val="004379A3"/>
    <w:rsid w:val="00445421"/>
    <w:rsid w:val="00453BD5"/>
    <w:rsid w:val="00460F81"/>
    <w:rsid w:val="00492FC5"/>
    <w:rsid w:val="00493C91"/>
    <w:rsid w:val="004F5FCA"/>
    <w:rsid w:val="00512D11"/>
    <w:rsid w:val="005565FC"/>
    <w:rsid w:val="005620B8"/>
    <w:rsid w:val="00566460"/>
    <w:rsid w:val="00567F13"/>
    <w:rsid w:val="00577289"/>
    <w:rsid w:val="00596EE8"/>
    <w:rsid w:val="005A3E9E"/>
    <w:rsid w:val="005C231A"/>
    <w:rsid w:val="005D68D5"/>
    <w:rsid w:val="005E5710"/>
    <w:rsid w:val="0064185A"/>
    <w:rsid w:val="006520D3"/>
    <w:rsid w:val="00664F1B"/>
    <w:rsid w:val="00684A2A"/>
    <w:rsid w:val="00693481"/>
    <w:rsid w:val="006C6166"/>
    <w:rsid w:val="006D0275"/>
    <w:rsid w:val="006E295C"/>
    <w:rsid w:val="006F036E"/>
    <w:rsid w:val="007463B5"/>
    <w:rsid w:val="00747424"/>
    <w:rsid w:val="0074788F"/>
    <w:rsid w:val="0075103F"/>
    <w:rsid w:val="00773DA2"/>
    <w:rsid w:val="007A5770"/>
    <w:rsid w:val="007A5F4A"/>
    <w:rsid w:val="007C0847"/>
    <w:rsid w:val="008077BD"/>
    <w:rsid w:val="00823209"/>
    <w:rsid w:val="0082618F"/>
    <w:rsid w:val="008264C4"/>
    <w:rsid w:val="00843240"/>
    <w:rsid w:val="00843901"/>
    <w:rsid w:val="00875C02"/>
    <w:rsid w:val="008772E2"/>
    <w:rsid w:val="00887248"/>
    <w:rsid w:val="0089180C"/>
    <w:rsid w:val="008C5009"/>
    <w:rsid w:val="008C600C"/>
    <w:rsid w:val="0090063E"/>
    <w:rsid w:val="0090198B"/>
    <w:rsid w:val="00921469"/>
    <w:rsid w:val="009249F6"/>
    <w:rsid w:val="0094347B"/>
    <w:rsid w:val="009455F3"/>
    <w:rsid w:val="00947F35"/>
    <w:rsid w:val="009513D3"/>
    <w:rsid w:val="009627B6"/>
    <w:rsid w:val="00964D43"/>
    <w:rsid w:val="00982E3B"/>
    <w:rsid w:val="00983113"/>
    <w:rsid w:val="00993973"/>
    <w:rsid w:val="009A2E53"/>
    <w:rsid w:val="009C6DF1"/>
    <w:rsid w:val="009D5B32"/>
    <w:rsid w:val="009F009A"/>
    <w:rsid w:val="00A312A2"/>
    <w:rsid w:val="00A5707B"/>
    <w:rsid w:val="00A64053"/>
    <w:rsid w:val="00A76C56"/>
    <w:rsid w:val="00A9435E"/>
    <w:rsid w:val="00AA00B3"/>
    <w:rsid w:val="00AB157F"/>
    <w:rsid w:val="00AB71EB"/>
    <w:rsid w:val="00AC1F15"/>
    <w:rsid w:val="00AD063A"/>
    <w:rsid w:val="00AD45D8"/>
    <w:rsid w:val="00AF7331"/>
    <w:rsid w:val="00B10AFA"/>
    <w:rsid w:val="00B10CED"/>
    <w:rsid w:val="00B13FCB"/>
    <w:rsid w:val="00B16924"/>
    <w:rsid w:val="00B267B6"/>
    <w:rsid w:val="00B301A4"/>
    <w:rsid w:val="00B4696E"/>
    <w:rsid w:val="00B5020D"/>
    <w:rsid w:val="00B57575"/>
    <w:rsid w:val="00B71B20"/>
    <w:rsid w:val="00B77D6F"/>
    <w:rsid w:val="00B805F3"/>
    <w:rsid w:val="00B94479"/>
    <w:rsid w:val="00B95875"/>
    <w:rsid w:val="00BB7E6F"/>
    <w:rsid w:val="00BC08BB"/>
    <w:rsid w:val="00BD41C6"/>
    <w:rsid w:val="00BE40D3"/>
    <w:rsid w:val="00BF3537"/>
    <w:rsid w:val="00C0776C"/>
    <w:rsid w:val="00C13710"/>
    <w:rsid w:val="00C375B9"/>
    <w:rsid w:val="00C46C4F"/>
    <w:rsid w:val="00C57EC0"/>
    <w:rsid w:val="00C73094"/>
    <w:rsid w:val="00C751DC"/>
    <w:rsid w:val="00C7521D"/>
    <w:rsid w:val="00C9166C"/>
    <w:rsid w:val="00CA33AC"/>
    <w:rsid w:val="00CB5783"/>
    <w:rsid w:val="00CB631A"/>
    <w:rsid w:val="00CB7E01"/>
    <w:rsid w:val="00CF3C63"/>
    <w:rsid w:val="00CF5CB4"/>
    <w:rsid w:val="00D22851"/>
    <w:rsid w:val="00D27696"/>
    <w:rsid w:val="00D30157"/>
    <w:rsid w:val="00D30D22"/>
    <w:rsid w:val="00D34052"/>
    <w:rsid w:val="00D35016"/>
    <w:rsid w:val="00D558DC"/>
    <w:rsid w:val="00D57FD9"/>
    <w:rsid w:val="00D71708"/>
    <w:rsid w:val="00D83E6C"/>
    <w:rsid w:val="00D91929"/>
    <w:rsid w:val="00DD574B"/>
    <w:rsid w:val="00DE2B0D"/>
    <w:rsid w:val="00E331B8"/>
    <w:rsid w:val="00E339A6"/>
    <w:rsid w:val="00E853C9"/>
    <w:rsid w:val="00E87ED0"/>
    <w:rsid w:val="00E978FF"/>
    <w:rsid w:val="00EA6A89"/>
    <w:rsid w:val="00F03C1E"/>
    <w:rsid w:val="00F07214"/>
    <w:rsid w:val="00F17206"/>
    <w:rsid w:val="00F276A0"/>
    <w:rsid w:val="00F3665C"/>
    <w:rsid w:val="00F437E3"/>
    <w:rsid w:val="00F56F0B"/>
    <w:rsid w:val="00F701AA"/>
    <w:rsid w:val="00FF2738"/>
    <w:rsid w:val="00FF36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5A98"/>
  <w15:chartTrackingRefBased/>
  <w15:docId w15:val="{283B408B-CA47-4FB1-9462-EDB4DBB8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A33AC"/>
    <w:rPr>
      <w:color w:val="0563C1" w:themeColor="hyperlink"/>
      <w:u w:val="single"/>
    </w:rPr>
  </w:style>
  <w:style w:type="character" w:styleId="a3">
    <w:name w:val="Unresolved Mention"/>
    <w:basedOn w:val="a0"/>
    <w:uiPriority w:val="99"/>
    <w:semiHidden/>
    <w:unhideWhenUsed/>
    <w:rsid w:val="00CA33AC"/>
    <w:rPr>
      <w:color w:val="605E5C"/>
      <w:shd w:val="clear" w:color="auto" w:fill="E1DFDD"/>
    </w:rPr>
  </w:style>
  <w:style w:type="paragraph" w:styleId="a4">
    <w:name w:val="header"/>
    <w:basedOn w:val="a"/>
    <w:link w:val="Char"/>
    <w:uiPriority w:val="99"/>
    <w:unhideWhenUsed/>
    <w:rsid w:val="00236D69"/>
    <w:pPr>
      <w:tabs>
        <w:tab w:val="center" w:pos="4153"/>
        <w:tab w:val="right" w:pos="8306"/>
      </w:tabs>
      <w:spacing w:after="0" w:line="240" w:lineRule="auto"/>
    </w:pPr>
  </w:style>
  <w:style w:type="character" w:customStyle="1" w:styleId="Char">
    <w:name w:val="Κεφαλίδα Char"/>
    <w:basedOn w:val="a0"/>
    <w:link w:val="a4"/>
    <w:uiPriority w:val="99"/>
    <w:rsid w:val="00236D69"/>
  </w:style>
  <w:style w:type="paragraph" w:styleId="a5">
    <w:name w:val="footer"/>
    <w:basedOn w:val="a"/>
    <w:link w:val="Char0"/>
    <w:uiPriority w:val="99"/>
    <w:unhideWhenUsed/>
    <w:rsid w:val="00236D69"/>
    <w:pPr>
      <w:tabs>
        <w:tab w:val="center" w:pos="4153"/>
        <w:tab w:val="right" w:pos="8306"/>
      </w:tabs>
      <w:spacing w:after="0" w:line="240" w:lineRule="auto"/>
    </w:pPr>
  </w:style>
  <w:style w:type="character" w:customStyle="1" w:styleId="Char0">
    <w:name w:val="Υποσέλιδο Char"/>
    <w:basedOn w:val="a0"/>
    <w:link w:val="a5"/>
    <w:uiPriority w:val="99"/>
    <w:rsid w:val="00236D69"/>
  </w:style>
  <w:style w:type="paragraph" w:styleId="a6">
    <w:name w:val="List Paragraph"/>
    <w:basedOn w:val="a"/>
    <w:uiPriority w:val="34"/>
    <w:qFormat/>
    <w:rsid w:val="00843901"/>
    <w:pPr>
      <w:ind w:left="720"/>
      <w:contextualSpacing/>
    </w:pPr>
  </w:style>
  <w:style w:type="character" w:styleId="a7">
    <w:name w:val="Emphasis"/>
    <w:basedOn w:val="a0"/>
    <w:uiPriority w:val="20"/>
    <w:qFormat/>
    <w:rsid w:val="00B57575"/>
    <w:rPr>
      <w:i/>
      <w:iCs/>
    </w:rPr>
  </w:style>
  <w:style w:type="paragraph" w:styleId="Web">
    <w:name w:val="Normal (Web)"/>
    <w:basedOn w:val="a"/>
    <w:uiPriority w:val="99"/>
    <w:semiHidden/>
    <w:unhideWhenUsed/>
    <w:rsid w:val="005D68D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9217">
      <w:bodyDiv w:val="1"/>
      <w:marLeft w:val="0"/>
      <w:marRight w:val="0"/>
      <w:marTop w:val="0"/>
      <w:marBottom w:val="0"/>
      <w:divBdr>
        <w:top w:val="none" w:sz="0" w:space="0" w:color="auto"/>
        <w:left w:val="none" w:sz="0" w:space="0" w:color="auto"/>
        <w:bottom w:val="none" w:sz="0" w:space="0" w:color="auto"/>
        <w:right w:val="none" w:sz="0" w:space="0" w:color="auto"/>
      </w:divBdr>
    </w:div>
    <w:div w:id="757482950">
      <w:bodyDiv w:val="1"/>
      <w:marLeft w:val="0"/>
      <w:marRight w:val="0"/>
      <w:marTop w:val="0"/>
      <w:marBottom w:val="0"/>
      <w:divBdr>
        <w:top w:val="none" w:sz="0" w:space="0" w:color="auto"/>
        <w:left w:val="none" w:sz="0" w:space="0" w:color="auto"/>
        <w:bottom w:val="none" w:sz="0" w:space="0" w:color="auto"/>
        <w:right w:val="none" w:sz="0" w:space="0" w:color="auto"/>
      </w:divBdr>
    </w:div>
    <w:div w:id="813520578">
      <w:bodyDiv w:val="1"/>
      <w:marLeft w:val="0"/>
      <w:marRight w:val="0"/>
      <w:marTop w:val="0"/>
      <w:marBottom w:val="0"/>
      <w:divBdr>
        <w:top w:val="none" w:sz="0" w:space="0" w:color="auto"/>
        <w:left w:val="none" w:sz="0" w:space="0" w:color="auto"/>
        <w:bottom w:val="none" w:sz="0" w:space="0" w:color="auto"/>
        <w:right w:val="none" w:sz="0" w:space="0" w:color="auto"/>
      </w:divBdr>
    </w:div>
    <w:div w:id="880634481">
      <w:bodyDiv w:val="1"/>
      <w:marLeft w:val="0"/>
      <w:marRight w:val="0"/>
      <w:marTop w:val="0"/>
      <w:marBottom w:val="0"/>
      <w:divBdr>
        <w:top w:val="none" w:sz="0" w:space="0" w:color="auto"/>
        <w:left w:val="none" w:sz="0" w:space="0" w:color="auto"/>
        <w:bottom w:val="none" w:sz="0" w:space="0" w:color="auto"/>
        <w:right w:val="none" w:sz="0" w:space="0" w:color="auto"/>
      </w:divBdr>
    </w:div>
    <w:div w:id="968244690">
      <w:bodyDiv w:val="1"/>
      <w:marLeft w:val="0"/>
      <w:marRight w:val="0"/>
      <w:marTop w:val="0"/>
      <w:marBottom w:val="0"/>
      <w:divBdr>
        <w:top w:val="none" w:sz="0" w:space="0" w:color="auto"/>
        <w:left w:val="none" w:sz="0" w:space="0" w:color="auto"/>
        <w:bottom w:val="none" w:sz="0" w:space="0" w:color="auto"/>
        <w:right w:val="none" w:sz="0" w:space="0" w:color="auto"/>
      </w:divBdr>
      <w:divsChild>
        <w:div w:id="1222595164">
          <w:marLeft w:val="0"/>
          <w:marRight w:val="0"/>
          <w:marTop w:val="0"/>
          <w:marBottom w:val="75"/>
          <w:divBdr>
            <w:top w:val="none" w:sz="0" w:space="0" w:color="auto"/>
            <w:left w:val="none" w:sz="0" w:space="0" w:color="auto"/>
            <w:bottom w:val="none" w:sz="0" w:space="0" w:color="auto"/>
            <w:right w:val="none" w:sz="0" w:space="0" w:color="auto"/>
          </w:divBdr>
        </w:div>
      </w:divsChild>
    </w:div>
    <w:div w:id="1157070080">
      <w:bodyDiv w:val="1"/>
      <w:marLeft w:val="0"/>
      <w:marRight w:val="0"/>
      <w:marTop w:val="0"/>
      <w:marBottom w:val="0"/>
      <w:divBdr>
        <w:top w:val="none" w:sz="0" w:space="0" w:color="auto"/>
        <w:left w:val="none" w:sz="0" w:space="0" w:color="auto"/>
        <w:bottom w:val="none" w:sz="0" w:space="0" w:color="auto"/>
        <w:right w:val="none" w:sz="0" w:space="0" w:color="auto"/>
      </w:divBdr>
    </w:div>
    <w:div w:id="1550916058">
      <w:bodyDiv w:val="1"/>
      <w:marLeft w:val="0"/>
      <w:marRight w:val="0"/>
      <w:marTop w:val="0"/>
      <w:marBottom w:val="0"/>
      <w:divBdr>
        <w:top w:val="none" w:sz="0" w:space="0" w:color="auto"/>
        <w:left w:val="none" w:sz="0" w:space="0" w:color="auto"/>
        <w:bottom w:val="none" w:sz="0" w:space="0" w:color="auto"/>
        <w:right w:val="none" w:sz="0" w:space="0" w:color="auto"/>
      </w:divBdr>
    </w:div>
    <w:div w:id="1604026169">
      <w:bodyDiv w:val="1"/>
      <w:marLeft w:val="0"/>
      <w:marRight w:val="0"/>
      <w:marTop w:val="0"/>
      <w:marBottom w:val="0"/>
      <w:divBdr>
        <w:top w:val="none" w:sz="0" w:space="0" w:color="auto"/>
        <w:left w:val="none" w:sz="0" w:space="0" w:color="auto"/>
        <w:bottom w:val="none" w:sz="0" w:space="0" w:color="auto"/>
        <w:right w:val="none" w:sz="0" w:space="0" w:color="auto"/>
      </w:divBdr>
    </w:div>
    <w:div w:id="1636259093">
      <w:bodyDiv w:val="1"/>
      <w:marLeft w:val="0"/>
      <w:marRight w:val="0"/>
      <w:marTop w:val="0"/>
      <w:marBottom w:val="0"/>
      <w:divBdr>
        <w:top w:val="none" w:sz="0" w:space="0" w:color="auto"/>
        <w:left w:val="none" w:sz="0" w:space="0" w:color="auto"/>
        <w:bottom w:val="none" w:sz="0" w:space="0" w:color="auto"/>
        <w:right w:val="none" w:sz="0" w:space="0" w:color="auto"/>
      </w:divBdr>
    </w:div>
    <w:div w:id="1683318388">
      <w:bodyDiv w:val="1"/>
      <w:marLeft w:val="0"/>
      <w:marRight w:val="0"/>
      <w:marTop w:val="0"/>
      <w:marBottom w:val="0"/>
      <w:divBdr>
        <w:top w:val="none" w:sz="0" w:space="0" w:color="auto"/>
        <w:left w:val="none" w:sz="0" w:space="0" w:color="auto"/>
        <w:bottom w:val="none" w:sz="0" w:space="0" w:color="auto"/>
        <w:right w:val="none" w:sz="0" w:space="0" w:color="auto"/>
      </w:divBdr>
    </w:div>
    <w:div w:id="1741177207">
      <w:bodyDiv w:val="1"/>
      <w:marLeft w:val="0"/>
      <w:marRight w:val="0"/>
      <w:marTop w:val="0"/>
      <w:marBottom w:val="0"/>
      <w:divBdr>
        <w:top w:val="none" w:sz="0" w:space="0" w:color="auto"/>
        <w:left w:val="none" w:sz="0" w:space="0" w:color="auto"/>
        <w:bottom w:val="none" w:sz="0" w:space="0" w:color="auto"/>
        <w:right w:val="none" w:sz="0" w:space="0" w:color="auto"/>
      </w:divBdr>
    </w:div>
    <w:div w:id="188475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avantinos@amplus.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A8E45-876E-4175-860D-19DD8FCD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2382</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Adrakta</dc:creator>
  <cp:keywords/>
  <dc:description/>
  <cp:lastModifiedBy>Emily Adrakta</cp:lastModifiedBy>
  <cp:revision>3</cp:revision>
  <cp:lastPrinted>2022-03-22T12:31:00Z</cp:lastPrinted>
  <dcterms:created xsi:type="dcterms:W3CDTF">2023-02-16T10:19:00Z</dcterms:created>
  <dcterms:modified xsi:type="dcterms:W3CDTF">2023-02-16T10:22:00Z</dcterms:modified>
</cp:coreProperties>
</file>