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7D67" w14:textId="77777777" w:rsidR="00B87B6D" w:rsidRPr="00093AA4" w:rsidRDefault="00B87B6D" w:rsidP="004325DC">
      <w:pPr>
        <w:jc w:val="both"/>
        <w:rPr>
          <w:rFonts w:ascii="Calibri" w:eastAsia="SimSun" w:hAnsi="Calibri" w:cs="Calibri"/>
          <w:b/>
          <w:bCs/>
          <w:color w:val="244061" w:themeColor="accent1" w:themeShade="80"/>
          <w:kern w:val="3"/>
          <w:lang w:val="el-GR"/>
        </w:rPr>
      </w:pPr>
    </w:p>
    <w:p w14:paraId="40F0394C" w14:textId="75A636F8" w:rsidR="00DE56C4" w:rsidRPr="00093AA4" w:rsidRDefault="00DE56C4" w:rsidP="00DE56C4">
      <w:pPr>
        <w:shd w:val="clear" w:color="auto" w:fill="FFFFFF"/>
        <w:jc w:val="center"/>
        <w:rPr>
          <w:rFonts w:ascii="Calibri" w:eastAsia="Times New Roman" w:hAnsi="Calibri" w:cs="Calibri"/>
          <w:b/>
          <w:bCs/>
          <w:color w:val="244061" w:themeColor="accent1" w:themeShade="80"/>
          <w:sz w:val="40"/>
          <w:szCs w:val="40"/>
          <w:lang w:val="el-GR" w:eastAsia="el-GR"/>
        </w:rPr>
      </w:pPr>
      <w:r w:rsidRPr="00093AA4">
        <w:rPr>
          <w:rFonts w:ascii="Calibri" w:eastAsia="Times New Roman" w:hAnsi="Calibri" w:cs="Calibri"/>
          <w:b/>
          <w:bCs/>
          <w:color w:val="244061" w:themeColor="accent1" w:themeShade="80"/>
          <w:sz w:val="40"/>
          <w:szCs w:val="40"/>
          <w:lang w:val="el-GR" w:eastAsia="el-GR"/>
        </w:rPr>
        <w:t>ΔΕΛΤΙΟ ΤΥΠΟΥ</w:t>
      </w:r>
    </w:p>
    <w:p w14:paraId="683A981A" w14:textId="77777777" w:rsidR="00DE56C4" w:rsidRPr="00093AA4" w:rsidRDefault="00DE56C4" w:rsidP="00DE56C4">
      <w:pPr>
        <w:shd w:val="clear" w:color="auto" w:fill="FFFFFF"/>
        <w:jc w:val="center"/>
        <w:rPr>
          <w:rFonts w:ascii="Calibri" w:eastAsia="Times New Roman" w:hAnsi="Calibri" w:cs="Calibri"/>
          <w:b/>
          <w:bCs/>
          <w:color w:val="244061" w:themeColor="accent1" w:themeShade="80"/>
          <w:sz w:val="40"/>
          <w:szCs w:val="40"/>
          <w:lang w:val="el-GR" w:eastAsia="el-GR"/>
        </w:rPr>
      </w:pPr>
    </w:p>
    <w:p w14:paraId="4F69575F" w14:textId="5AD2E8D2" w:rsidR="00DE56C4" w:rsidRPr="00093AA4" w:rsidRDefault="00DE56C4" w:rsidP="00DE56C4">
      <w:pPr>
        <w:shd w:val="clear" w:color="auto" w:fill="FFFFFF"/>
        <w:jc w:val="center"/>
        <w:rPr>
          <w:rFonts w:ascii="Calibri" w:eastAsia="Times New Roman" w:hAnsi="Calibri" w:cs="Calibri"/>
          <w:color w:val="244061" w:themeColor="accent1" w:themeShade="80"/>
          <w:sz w:val="28"/>
          <w:szCs w:val="28"/>
          <w:lang w:val="el-GR" w:eastAsia="el-GR"/>
        </w:rPr>
      </w:pPr>
      <w:r w:rsidRPr="00093AA4">
        <w:rPr>
          <w:rFonts w:ascii="Calibri" w:eastAsia="Times New Roman" w:hAnsi="Calibri" w:cs="Calibri"/>
          <w:b/>
          <w:bCs/>
          <w:color w:val="244061" w:themeColor="accent1" w:themeShade="80"/>
          <w:sz w:val="28"/>
          <w:szCs w:val="28"/>
          <w:lang w:val="el-GR" w:eastAsia="el-GR"/>
        </w:rPr>
        <w:t xml:space="preserve">Η ΤΡΑΠΕΖΑ ΠΕΙΡΑΙΩΣ ΕΝΤΑΧΘΗΚΕ ΣΤΟΝ ΔΕΙΚΤΗ </w:t>
      </w:r>
      <w:r w:rsidRPr="00093AA4">
        <w:rPr>
          <w:rFonts w:ascii="Calibri" w:eastAsia="Times New Roman" w:hAnsi="Calibri" w:cs="Calibri"/>
          <w:b/>
          <w:bCs/>
          <w:color w:val="244061" w:themeColor="accent1" w:themeShade="80"/>
          <w:sz w:val="28"/>
          <w:szCs w:val="28"/>
          <w:lang w:eastAsia="el-GR"/>
        </w:rPr>
        <w:t>GENDER</w:t>
      </w:r>
      <w:r w:rsidRPr="00093AA4">
        <w:rPr>
          <w:rFonts w:ascii="Calibri" w:eastAsia="Times New Roman" w:hAnsi="Calibri" w:cs="Calibri"/>
          <w:b/>
          <w:bCs/>
          <w:color w:val="244061" w:themeColor="accent1" w:themeShade="80"/>
          <w:sz w:val="28"/>
          <w:szCs w:val="28"/>
          <w:lang w:val="el-GR" w:eastAsia="el-GR"/>
        </w:rPr>
        <w:t xml:space="preserve"> </w:t>
      </w:r>
      <w:r w:rsidRPr="00093AA4">
        <w:rPr>
          <w:rFonts w:ascii="Calibri" w:eastAsia="Times New Roman" w:hAnsi="Calibri" w:cs="Calibri"/>
          <w:b/>
          <w:bCs/>
          <w:color w:val="244061" w:themeColor="accent1" w:themeShade="80"/>
          <w:sz w:val="28"/>
          <w:szCs w:val="28"/>
          <w:lang w:eastAsia="el-GR"/>
        </w:rPr>
        <w:t>EQUALITY</w:t>
      </w:r>
      <w:r w:rsidRPr="00093AA4">
        <w:rPr>
          <w:rFonts w:ascii="Calibri" w:eastAsia="Times New Roman" w:hAnsi="Calibri" w:cs="Calibri"/>
          <w:b/>
          <w:bCs/>
          <w:color w:val="244061" w:themeColor="accent1" w:themeShade="80"/>
          <w:sz w:val="28"/>
          <w:szCs w:val="28"/>
          <w:lang w:val="el-GR" w:eastAsia="el-GR"/>
        </w:rPr>
        <w:t xml:space="preserve"> 2023 ΤΗΣ </w:t>
      </w:r>
      <w:r w:rsidRPr="00093AA4">
        <w:rPr>
          <w:rFonts w:ascii="Calibri" w:eastAsia="Times New Roman" w:hAnsi="Calibri" w:cs="Calibri"/>
          <w:b/>
          <w:bCs/>
          <w:color w:val="244061" w:themeColor="accent1" w:themeShade="80"/>
          <w:sz w:val="28"/>
          <w:szCs w:val="28"/>
          <w:lang w:eastAsia="el-GR"/>
        </w:rPr>
        <w:t>BLOOMBERG</w:t>
      </w:r>
    </w:p>
    <w:p w14:paraId="1749B7B9" w14:textId="77777777" w:rsidR="00DE56C4" w:rsidRPr="00093AA4" w:rsidRDefault="00DE56C4" w:rsidP="00DE56C4">
      <w:pPr>
        <w:rPr>
          <w:rFonts w:ascii="Calibri" w:eastAsia="Times New Roman" w:hAnsi="Calibri" w:cs="Calibri"/>
          <w:color w:val="244061" w:themeColor="accent1" w:themeShade="80"/>
          <w:lang w:val="el-GR" w:eastAsia="el-GR"/>
        </w:rPr>
      </w:pPr>
    </w:p>
    <w:p w14:paraId="0219F061"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Η Τράπεζα Πειραιώς ανακοινώνει πως εντάχθηκε στον Δείκτη “</w:t>
      </w:r>
      <w:r w:rsidRPr="00093AA4">
        <w:rPr>
          <w:rFonts w:ascii="Calibri" w:eastAsia="Times New Roman" w:hAnsi="Calibri" w:cs="Calibri"/>
          <w:color w:val="244061" w:themeColor="accent1" w:themeShade="80"/>
          <w:lang w:eastAsia="el-GR"/>
        </w:rPr>
        <w:t>Gender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Equality</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Index</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GEI</w:t>
      </w:r>
      <w:r w:rsidRPr="00093AA4">
        <w:rPr>
          <w:rFonts w:ascii="Calibri" w:eastAsia="Times New Roman" w:hAnsi="Calibri" w:cs="Calibri"/>
          <w:color w:val="244061" w:themeColor="accent1" w:themeShade="80"/>
          <w:lang w:val="el-GR" w:eastAsia="el-GR"/>
        </w:rPr>
        <w:t xml:space="preserve">)” της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για το 2023, μαζί με άλλες 483 εταιρίες. Πρόκειται για έναν Δείκτη που καταγράφει τις επιδόσεις των εταιριών που έχουν δεσμευτεί στη διαφάνεια των στοιχείων που παρέχουν για την πολιτική τους σε θέματα ισότητας των φύλων. Ο συγκεκριμένος</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 Δείκτης αναφοράς αποτιμά την ισότητα των φύλων σε πέντε τομείς: τη συμμετοχή των γυναικών σε ηγετικές θέσεις και διαδικασίες ανάπτυξης δεξιοτήτων, την ισότητα στις αμοιβές ανεξάρτητα από το φύλο, τη χωρίς αποκλεισμούς εταιρική κουλτούρα, την εφαρμογή πολιτικών κατά της σεξουαλικής παρενόχλησης και την ενίσχυση της γυναικείας επιχειρηματικότητας και της προσωπικής / επαγγελματικής ανάπτυξης στην κοινωνία.</w:t>
      </w:r>
    </w:p>
    <w:p w14:paraId="3827673F"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5AB0A398"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Το 2023, ο Δείκτης αντιπροσωπεύει 45 χώρες και περιοχές, συμπεριλαμβάνοντας για πρώτη φορά εταιρίες που έχουν έδρα στο Λουξεμβούργο, το Εκουαδόρ και το Κουβέιτ. Οι εταιρίες που συμμετέχουν στον Δείκτη δραστηριοποιούνται σε ποικίλους κλάδους, μεταξύ των οποίων ο χρηματοπιστωτικός, ο τεχνολογικός, οι υπηρεσίες κοινής ωφέλειας, κλάδοι που συνολικά έχουν την υψηλότερη εταιρική εκπροσώπηση στον Δείκτη.</w:t>
      </w:r>
    </w:p>
    <w:p w14:paraId="4580E88B"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7D65ECAA"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 xml:space="preserve">Αναφερόμενος στην ένταξη στον Δείκτη </w:t>
      </w:r>
      <w:r w:rsidRPr="00093AA4">
        <w:rPr>
          <w:rFonts w:ascii="Calibri" w:eastAsia="Times New Roman" w:hAnsi="Calibri" w:cs="Calibri"/>
          <w:color w:val="244061" w:themeColor="accent1" w:themeShade="80"/>
          <w:lang w:eastAsia="el-GR"/>
        </w:rPr>
        <w:t>GEI</w:t>
      </w:r>
      <w:r w:rsidRPr="00093AA4">
        <w:rPr>
          <w:rFonts w:ascii="Calibri" w:eastAsia="Times New Roman" w:hAnsi="Calibri" w:cs="Calibri"/>
          <w:color w:val="244061" w:themeColor="accent1" w:themeShade="80"/>
          <w:lang w:val="el-GR" w:eastAsia="el-GR"/>
        </w:rPr>
        <w:t xml:space="preserve">, ο Διευθύνων Σύμβουλος της Τράπεζας Πειραιώς κ. Χρήστος Μεγάλου, δήλωσε: «Η ένταξη της Τράπεζας Πειραιώς στον Δείκτη </w:t>
      </w:r>
      <w:r w:rsidRPr="00093AA4">
        <w:rPr>
          <w:rFonts w:ascii="Calibri" w:eastAsia="Times New Roman" w:hAnsi="Calibri" w:cs="Calibri"/>
          <w:color w:val="244061" w:themeColor="accent1" w:themeShade="80"/>
          <w:lang w:eastAsia="el-GR"/>
        </w:rPr>
        <w:t>Gender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Equality</w:t>
      </w:r>
      <w:r w:rsidRPr="00093AA4">
        <w:rPr>
          <w:rFonts w:ascii="Calibri" w:eastAsia="Times New Roman" w:hAnsi="Calibri" w:cs="Calibri"/>
          <w:color w:val="244061" w:themeColor="accent1" w:themeShade="80"/>
          <w:lang w:val="el-GR" w:eastAsia="el-GR"/>
        </w:rPr>
        <w:t xml:space="preserve"> 2023 της</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για δεύτερη συνεχή χρονιά, αποτελεί σημαντική διάκριση και αναγνώριση των προσπαθειών της να υπηρετήσει, μέσα από τη λειτουργία της και τις δράσεις της τους αναπτυξιακούς στόχους της οικονομίας και τις ανάγκες της κοινωνίας για πρόοδο και αλληλεγγύη.</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Στην Τράπεζα Πειραιώς, η συμβολή μας στη διαμόρφωση μιας κοινωνίας ισότιμων ανθρώπων, αποτελεί στρατηγική μας δέσμευση και σημαντικό στόχο που φιλοδοξούμε να επιτύχουμε μέσω του σχεδιασμού και της ανάπτυξης πολύπλευρων πρωτοβουλιών που προάγουν την ισότητα των φύλων και συμβάλλουν στην εξάλειψη των διακρίσεων και των </w:t>
      </w:r>
      <w:proofErr w:type="spellStart"/>
      <w:r w:rsidRPr="00093AA4">
        <w:rPr>
          <w:rFonts w:ascii="Calibri" w:eastAsia="Times New Roman" w:hAnsi="Calibri" w:cs="Calibri"/>
          <w:color w:val="244061" w:themeColor="accent1" w:themeShade="80"/>
          <w:lang w:val="el-GR" w:eastAsia="el-GR"/>
        </w:rPr>
        <w:t>έμφυλων</w:t>
      </w:r>
      <w:proofErr w:type="spellEnd"/>
      <w:r w:rsidRPr="00093AA4">
        <w:rPr>
          <w:rFonts w:ascii="Calibri" w:eastAsia="Times New Roman" w:hAnsi="Calibri" w:cs="Calibri"/>
          <w:color w:val="244061" w:themeColor="accent1" w:themeShade="80"/>
          <w:lang w:val="el-GR" w:eastAsia="el-GR"/>
        </w:rPr>
        <w:t xml:space="preserve"> στερεοτύπων στον εργασιακό χώρο, την αγορά και την κοινωνία.</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Συνεπείς με τη στρατηγική της εταιρικής μας υπευθυνότητας, εργαζόμαστε μεθοδικά για να παρέχουμε ένα σύγχρονο εργασιακό περιβάλλον αξιοπρέπειας, σεβασμού και ασφάλειας, το οποίο αποκλείει κάθε μορφής διάκριση, ενθαρρύνει τη συμπερίληψη και παρέχει ίσες ευκαιρίες ανάπτυξης και εξέλιξης».</w:t>
      </w:r>
      <w:r w:rsidRPr="00093AA4">
        <w:rPr>
          <w:rFonts w:ascii="Calibri" w:eastAsia="Times New Roman" w:hAnsi="Calibri" w:cs="Calibri"/>
          <w:color w:val="244061" w:themeColor="accent1" w:themeShade="80"/>
          <w:lang w:eastAsia="el-GR"/>
        </w:rPr>
        <w:t> </w:t>
      </w:r>
    </w:p>
    <w:p w14:paraId="4A354399"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786F1893"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«Συγχαίρω τις εταιρίες που εντάχθηκαν</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 στον Δείκτη για το 2023» δήλωσε ο </w:t>
      </w:r>
      <w:r w:rsidRPr="00093AA4">
        <w:rPr>
          <w:rFonts w:ascii="Calibri" w:eastAsia="Times New Roman" w:hAnsi="Calibri" w:cs="Calibri"/>
          <w:color w:val="244061" w:themeColor="accent1" w:themeShade="80"/>
          <w:lang w:eastAsia="el-GR"/>
        </w:rPr>
        <w:t>Peter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T</w:t>
      </w:r>
      <w:r w:rsidRPr="00093AA4">
        <w:rPr>
          <w:rFonts w:ascii="Calibri" w:eastAsia="Times New Roman" w:hAnsi="Calibri" w:cs="Calibri"/>
          <w:color w:val="244061" w:themeColor="accent1" w:themeShade="80"/>
          <w:lang w:val="el-GR" w:eastAsia="el-GR"/>
        </w:rPr>
        <w:t xml:space="preserve">. </w:t>
      </w:r>
      <w:proofErr w:type="spellStart"/>
      <w:r w:rsidRPr="00093AA4">
        <w:rPr>
          <w:rFonts w:ascii="Calibri" w:eastAsia="Times New Roman" w:hAnsi="Calibri" w:cs="Calibri"/>
          <w:color w:val="244061" w:themeColor="accent1" w:themeShade="80"/>
          <w:lang w:eastAsia="el-GR"/>
        </w:rPr>
        <w:t>Grauer</w:t>
      </w:r>
      <w:proofErr w:type="spellEnd"/>
      <w:r w:rsidRPr="00093AA4">
        <w:rPr>
          <w:rFonts w:ascii="Calibri" w:eastAsia="Times New Roman" w:hAnsi="Calibri" w:cs="Calibri"/>
          <w:color w:val="244061" w:themeColor="accent1" w:themeShade="80"/>
          <w:lang w:val="el-GR" w:eastAsia="el-GR"/>
        </w:rPr>
        <w:t xml:space="preserve">, Πρόεδρος της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και Ιδρυτικός Πρόεδρος του </w:t>
      </w:r>
      <w:r w:rsidRPr="00093AA4">
        <w:rPr>
          <w:rFonts w:ascii="Calibri" w:eastAsia="Times New Roman" w:hAnsi="Calibri" w:cs="Calibri"/>
          <w:color w:val="244061" w:themeColor="accent1" w:themeShade="80"/>
          <w:lang w:eastAsia="el-GR"/>
        </w:rPr>
        <w:t>U</w:t>
      </w:r>
      <w:r w:rsidRPr="00093AA4">
        <w:rPr>
          <w:rFonts w:ascii="Calibri" w:eastAsia="Times New Roman" w:hAnsi="Calibri" w:cs="Calibri"/>
          <w:color w:val="244061" w:themeColor="accent1" w:themeShade="80"/>
          <w:lang w:val="el-GR" w:eastAsia="el-GR"/>
        </w:rPr>
        <w:t>.</w:t>
      </w:r>
      <w:r w:rsidRPr="00093AA4">
        <w:rPr>
          <w:rFonts w:ascii="Calibri" w:eastAsia="Times New Roman" w:hAnsi="Calibri" w:cs="Calibri"/>
          <w:color w:val="244061" w:themeColor="accent1" w:themeShade="80"/>
          <w:lang w:eastAsia="el-GR"/>
        </w:rPr>
        <w:t>S</w:t>
      </w:r>
      <w:r w:rsidRPr="00093AA4">
        <w:rPr>
          <w:rFonts w:ascii="Calibri" w:eastAsia="Times New Roman" w:hAnsi="Calibri" w:cs="Calibri"/>
          <w:color w:val="244061" w:themeColor="accent1" w:themeShade="80"/>
          <w:lang w:val="el-GR" w:eastAsia="el-GR"/>
        </w:rPr>
        <w:t xml:space="preserve">. 30% </w:t>
      </w:r>
      <w:r w:rsidRPr="00093AA4">
        <w:rPr>
          <w:rFonts w:ascii="Calibri" w:eastAsia="Times New Roman" w:hAnsi="Calibri" w:cs="Calibri"/>
          <w:color w:val="244061" w:themeColor="accent1" w:themeShade="80"/>
          <w:lang w:eastAsia="el-GR"/>
        </w:rPr>
        <w:t>Club</w:t>
      </w:r>
      <w:r w:rsidRPr="00093AA4">
        <w:rPr>
          <w:rFonts w:ascii="Calibri" w:eastAsia="Times New Roman" w:hAnsi="Calibri" w:cs="Calibri"/>
          <w:color w:val="244061" w:themeColor="accent1" w:themeShade="80"/>
          <w:lang w:val="el-GR" w:eastAsia="el-GR"/>
        </w:rPr>
        <w:t>.</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 Και πρόσθεσε: «Βλέπουμε αύξηση σε διεθνές επίπεδο, τόσο σε ό,τι αφορά στο ενδιαφέρον για τα θέματα αυτά, όσο και σε ό,τι αφορά στον αριθμό των συμμετεχόντων στον Δείκτη, κάτι που αποτυπώνει το εντεινόμενο ενδιαφέρον για διαφάνεια στα στοιχεία που σχετίζονται με την ισότητα των φύλων».</w:t>
      </w:r>
      <w:r w:rsidRPr="00093AA4">
        <w:rPr>
          <w:rFonts w:ascii="Calibri" w:eastAsia="Times New Roman" w:hAnsi="Calibri" w:cs="Calibri"/>
          <w:color w:val="244061" w:themeColor="accent1" w:themeShade="80"/>
          <w:lang w:eastAsia="el-GR"/>
        </w:rPr>
        <w:t> </w:t>
      </w:r>
    </w:p>
    <w:p w14:paraId="590EB0FE"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3C7CA983" w14:textId="77777777" w:rsidR="00093AA4" w:rsidRDefault="00093AA4" w:rsidP="00DE56C4">
      <w:pPr>
        <w:shd w:val="clear" w:color="auto" w:fill="FFFFFF"/>
        <w:jc w:val="both"/>
        <w:rPr>
          <w:rFonts w:ascii="Calibri" w:eastAsia="Times New Roman" w:hAnsi="Calibri" w:cs="Calibri"/>
          <w:color w:val="244061" w:themeColor="accent1" w:themeShade="80"/>
          <w:lang w:val="el-GR" w:eastAsia="el-GR"/>
        </w:rPr>
      </w:pPr>
    </w:p>
    <w:p w14:paraId="23A8E833" w14:textId="74CB760C"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 xml:space="preserve">Η Τράπεζα Πειραιώς υπέβαλε τα απαιτούμενα στοιχεία σύμφωνα με το πλαίσιο αναφοράς που η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σε συνεργασία με διεθνείς εξειδικευμένους συμβούλους, δημιούργησε. Οι εταιρίες που εντάχθηκαν στον Δείκτη </w:t>
      </w:r>
      <w:r w:rsidRPr="00093AA4">
        <w:rPr>
          <w:rFonts w:ascii="Calibri" w:eastAsia="Times New Roman" w:hAnsi="Calibri" w:cs="Calibri"/>
          <w:color w:val="244061" w:themeColor="accent1" w:themeShade="80"/>
          <w:lang w:eastAsia="el-GR"/>
        </w:rPr>
        <w:t>Gender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Equality</w:t>
      </w:r>
      <w:r w:rsidRPr="00093AA4">
        <w:rPr>
          <w:rFonts w:ascii="Calibri" w:eastAsia="Times New Roman" w:hAnsi="Calibri" w:cs="Calibri"/>
          <w:color w:val="244061" w:themeColor="accent1" w:themeShade="80"/>
          <w:lang w:val="el-GR" w:eastAsia="el-GR"/>
        </w:rPr>
        <w:t xml:space="preserve"> για το 2023 πέτυχαν βαθμολογία ίση ή ανώτερη από το όριο που διαμόρφωσε η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θέλοντας να αναδείξει τον βαθμό δημοσιοποίησης στοιχείων αλλά και την επίτευξη και την υιοθέτηση βέλτιστων πρακτικών και πολιτικών των εταιριών.</w:t>
      </w:r>
    </w:p>
    <w:p w14:paraId="21E0C3E5"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46C7FA17"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 xml:space="preserve">Τόσο η συμμετοχή, όσο και η ένταξη στον Δείκτη </w:t>
      </w:r>
      <w:r w:rsidRPr="00093AA4">
        <w:rPr>
          <w:rFonts w:ascii="Calibri" w:eastAsia="Times New Roman" w:hAnsi="Calibri" w:cs="Calibri"/>
          <w:color w:val="244061" w:themeColor="accent1" w:themeShade="80"/>
          <w:lang w:eastAsia="el-GR"/>
        </w:rPr>
        <w:t>Gender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Equality</w:t>
      </w:r>
      <w:r w:rsidRPr="00093AA4">
        <w:rPr>
          <w:rFonts w:ascii="Calibri" w:eastAsia="Times New Roman" w:hAnsi="Calibri" w:cs="Calibri"/>
          <w:color w:val="244061" w:themeColor="accent1" w:themeShade="80"/>
          <w:lang w:val="el-GR" w:eastAsia="el-GR"/>
        </w:rPr>
        <w:t xml:space="preserve">, αποτελούν προαιρετικές ενέργειες και δεν συνεπάγονται κόστος. </w:t>
      </w:r>
      <w:r w:rsidRPr="00093AA4">
        <w:rPr>
          <w:rFonts w:ascii="Calibri" w:eastAsia="Times New Roman" w:hAnsi="Calibri" w:cs="Calibri"/>
          <w:color w:val="244061" w:themeColor="accent1" w:themeShade="80"/>
          <w:lang w:eastAsia="el-GR"/>
        </w:rPr>
        <w:t>H</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συνέλεξε τα συγκεκριμένα στοιχεία μόνο για σκοπούς αναφοράς. Ο Δείκτης δεν κατατάσσει τα μέλη βάσει της βαθμολογίας.</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 Ενώ όλες οι εταιρίες ενθαρρύνονται να δημοσιοποιούν στο επενδυτικό τους προφίλ στο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Terminal</w:t>
      </w:r>
      <w:r w:rsidRPr="00093AA4">
        <w:rPr>
          <w:rFonts w:ascii="Calibri" w:eastAsia="Times New Roman" w:hAnsi="Calibri" w:cs="Calibri"/>
          <w:color w:val="244061" w:themeColor="accent1" w:themeShade="80"/>
          <w:lang w:val="el-GR" w:eastAsia="el-GR"/>
        </w:rPr>
        <w:t>® συμπληρωματικά στοιχεία τους σχετικά με την ισότητα των φύλων, μόνο αυτές με κεφαλαιοποίηση άνω του 1 δις, δολαρίων είναι επιλέξιμες για την ένταξή τους στον Δείκτη.</w:t>
      </w:r>
    </w:p>
    <w:p w14:paraId="00D20C4A"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152E34BF"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 xml:space="preserve">Για περισσότερες πληροφορίες σχετικά με τον Δείκτη </w:t>
      </w:r>
      <w:r w:rsidRPr="00093AA4">
        <w:rPr>
          <w:rFonts w:ascii="Calibri" w:eastAsia="Times New Roman" w:hAnsi="Calibri" w:cs="Calibri"/>
          <w:color w:val="244061" w:themeColor="accent1" w:themeShade="80"/>
          <w:lang w:eastAsia="el-GR"/>
        </w:rPr>
        <w:t>Gender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Equality</w:t>
      </w:r>
      <w:r w:rsidRPr="00093AA4">
        <w:rPr>
          <w:rFonts w:ascii="Calibri" w:eastAsia="Times New Roman" w:hAnsi="Calibri" w:cs="Calibri"/>
          <w:color w:val="244061" w:themeColor="accent1" w:themeShade="80"/>
          <w:lang w:val="el-GR" w:eastAsia="el-GR"/>
        </w:rPr>
        <w:t xml:space="preserve"> της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και τη διαδικασία υποβολής στοιχείων για το επόμενο έτος, επισκεφθείτε το</w:t>
      </w:r>
      <w:r w:rsidRPr="00093AA4">
        <w:rPr>
          <w:rFonts w:ascii="Calibri" w:eastAsia="Times New Roman" w:hAnsi="Calibri" w:cs="Calibri"/>
          <w:color w:val="244061" w:themeColor="accent1" w:themeShade="80"/>
          <w:lang w:eastAsia="el-GR"/>
        </w:rPr>
        <w:t>  </w:t>
      </w:r>
      <w:hyperlink r:id="rId8" w:history="1">
        <w:r w:rsidRPr="000A5BE5">
          <w:rPr>
            <w:rFonts w:ascii="Calibri" w:eastAsia="Times New Roman" w:hAnsi="Calibri" w:cs="Calibri"/>
            <w:color w:val="548DD4" w:themeColor="text2" w:themeTint="99"/>
            <w:lang w:eastAsia="el-GR"/>
          </w:rPr>
          <w:t>https</w:t>
        </w:r>
        <w:r w:rsidRPr="000A5BE5">
          <w:rPr>
            <w:rFonts w:ascii="Calibri" w:eastAsia="Times New Roman" w:hAnsi="Calibri" w:cs="Calibri"/>
            <w:color w:val="548DD4" w:themeColor="text2" w:themeTint="99"/>
            <w:lang w:val="el-GR" w:eastAsia="el-GR"/>
          </w:rPr>
          <w:t>://</w:t>
        </w:r>
        <w:r w:rsidRPr="000A5BE5">
          <w:rPr>
            <w:rFonts w:ascii="Calibri" w:eastAsia="Times New Roman" w:hAnsi="Calibri" w:cs="Calibri"/>
            <w:color w:val="548DD4" w:themeColor="text2" w:themeTint="99"/>
            <w:lang w:eastAsia="el-GR"/>
          </w:rPr>
          <w:t>www</w:t>
        </w:r>
        <w:r w:rsidRPr="000A5BE5">
          <w:rPr>
            <w:rFonts w:ascii="Calibri" w:eastAsia="Times New Roman" w:hAnsi="Calibri" w:cs="Calibri"/>
            <w:color w:val="548DD4" w:themeColor="text2" w:themeTint="99"/>
            <w:lang w:val="el-GR" w:eastAsia="el-GR"/>
          </w:rPr>
          <w:t>.</w:t>
        </w:r>
        <w:proofErr w:type="spellStart"/>
        <w:r w:rsidRPr="000A5BE5">
          <w:rPr>
            <w:rFonts w:ascii="Calibri" w:eastAsia="Times New Roman" w:hAnsi="Calibri" w:cs="Calibri"/>
            <w:color w:val="548DD4" w:themeColor="text2" w:themeTint="99"/>
            <w:lang w:eastAsia="el-GR"/>
          </w:rPr>
          <w:t>bloomberg</w:t>
        </w:r>
        <w:proofErr w:type="spellEnd"/>
        <w:r w:rsidRPr="000A5BE5">
          <w:rPr>
            <w:rFonts w:ascii="Calibri" w:eastAsia="Times New Roman" w:hAnsi="Calibri" w:cs="Calibri"/>
            <w:color w:val="548DD4" w:themeColor="text2" w:themeTint="99"/>
            <w:lang w:val="el-GR" w:eastAsia="el-GR"/>
          </w:rPr>
          <w:t>.</w:t>
        </w:r>
        <w:r w:rsidRPr="000A5BE5">
          <w:rPr>
            <w:rFonts w:ascii="Calibri" w:eastAsia="Times New Roman" w:hAnsi="Calibri" w:cs="Calibri"/>
            <w:color w:val="548DD4" w:themeColor="text2" w:themeTint="99"/>
            <w:lang w:eastAsia="el-GR"/>
          </w:rPr>
          <w:t>com</w:t>
        </w:r>
        <w:r w:rsidRPr="000A5BE5">
          <w:rPr>
            <w:rFonts w:ascii="Calibri" w:eastAsia="Times New Roman" w:hAnsi="Calibri" w:cs="Calibri"/>
            <w:color w:val="548DD4" w:themeColor="text2" w:themeTint="99"/>
            <w:lang w:val="el-GR" w:eastAsia="el-GR"/>
          </w:rPr>
          <w:t>/</w:t>
        </w:r>
        <w:proofErr w:type="spellStart"/>
        <w:r w:rsidRPr="000A5BE5">
          <w:rPr>
            <w:rFonts w:ascii="Calibri" w:eastAsia="Times New Roman" w:hAnsi="Calibri" w:cs="Calibri"/>
            <w:color w:val="548DD4" w:themeColor="text2" w:themeTint="99"/>
            <w:lang w:eastAsia="el-GR"/>
          </w:rPr>
          <w:t>gei</w:t>
        </w:r>
        <w:proofErr w:type="spellEnd"/>
      </w:hyperlink>
      <w:r w:rsidRPr="000A5BE5">
        <w:rPr>
          <w:rFonts w:ascii="Calibri" w:eastAsia="Times New Roman" w:hAnsi="Calibri" w:cs="Calibri"/>
          <w:color w:val="548DD4" w:themeColor="text2" w:themeTint="99"/>
          <w:lang w:val="el-GR" w:eastAsia="el-GR"/>
        </w:rPr>
        <w:t>.</w:t>
      </w:r>
    </w:p>
    <w:p w14:paraId="28AA5044"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28D60D9E"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 xml:space="preserve">Οι πελάτες της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 xml:space="preserve"> έχουν πρόσβαση στον Δείκτη </w:t>
      </w:r>
      <w:r w:rsidRPr="00093AA4">
        <w:rPr>
          <w:rFonts w:ascii="Calibri" w:eastAsia="Times New Roman" w:hAnsi="Calibri" w:cs="Calibri"/>
          <w:color w:val="244061" w:themeColor="accent1" w:themeShade="80"/>
          <w:lang w:eastAsia="el-GR"/>
        </w:rPr>
        <w:t>Gender</w:t>
      </w:r>
      <w:r w:rsidRPr="00093AA4">
        <w:rPr>
          <w:rFonts w:ascii="Calibri" w:eastAsia="Times New Roman" w:hAnsi="Calibri" w:cs="Calibri"/>
          <w:color w:val="244061" w:themeColor="accent1" w:themeShade="80"/>
          <w:lang w:val="el-GR" w:eastAsia="el-GR"/>
        </w:rPr>
        <w:t xml:space="preserve"> </w:t>
      </w:r>
      <w:r w:rsidRPr="00093AA4">
        <w:rPr>
          <w:rFonts w:ascii="Calibri" w:eastAsia="Times New Roman" w:hAnsi="Calibri" w:cs="Calibri"/>
          <w:color w:val="244061" w:themeColor="accent1" w:themeShade="80"/>
          <w:lang w:eastAsia="el-GR"/>
        </w:rPr>
        <w:t>Equality</w:t>
      </w:r>
      <w:r w:rsidRPr="00093AA4">
        <w:rPr>
          <w:rFonts w:ascii="Calibri" w:eastAsia="Times New Roman" w:hAnsi="Calibri" w:cs="Calibri"/>
          <w:color w:val="244061" w:themeColor="accent1" w:themeShade="80"/>
          <w:lang w:val="el-GR" w:eastAsia="el-GR"/>
        </w:rPr>
        <w:t xml:space="preserve"> και από το</w:t>
      </w:r>
      <w:r w:rsidRPr="00093AA4">
        <w:rPr>
          <w:rFonts w:ascii="Calibri" w:eastAsia="Times New Roman" w:hAnsi="Calibri" w:cs="Calibri"/>
          <w:color w:val="244061" w:themeColor="accent1" w:themeShade="80"/>
          <w:lang w:eastAsia="el-GR"/>
        </w:rPr>
        <w:t> </w:t>
      </w:r>
      <w:r w:rsidRPr="00093AA4">
        <w:rPr>
          <w:rFonts w:ascii="Calibri" w:eastAsia="Times New Roman" w:hAnsi="Calibri" w:cs="Calibri"/>
          <w:color w:val="244061" w:themeColor="accent1" w:themeShade="80"/>
          <w:lang w:val="el-GR" w:eastAsia="el-GR"/>
        </w:rPr>
        <w:t xml:space="preserve"> </w:t>
      </w:r>
      <w:r w:rsidRPr="00E664C8">
        <w:rPr>
          <w:rFonts w:ascii="Calibri" w:eastAsia="Times New Roman" w:hAnsi="Calibri" w:cs="Calibri"/>
          <w:color w:val="548DD4" w:themeColor="text2" w:themeTint="99"/>
          <w:lang w:val="el-GR" w:eastAsia="el-GR"/>
        </w:rPr>
        <w:t>{</w:t>
      </w:r>
      <w:r w:rsidRPr="00E664C8">
        <w:rPr>
          <w:rFonts w:ascii="Calibri" w:eastAsia="Times New Roman" w:hAnsi="Calibri" w:cs="Calibri"/>
          <w:color w:val="548DD4" w:themeColor="text2" w:themeTint="99"/>
          <w:lang w:eastAsia="el-GR"/>
        </w:rPr>
        <w:t>BGEI</w:t>
      </w:r>
      <w:r w:rsidRPr="00E664C8">
        <w:rPr>
          <w:rFonts w:ascii="Calibri" w:eastAsia="Times New Roman" w:hAnsi="Calibri" w:cs="Calibri"/>
          <w:color w:val="548DD4" w:themeColor="text2" w:themeTint="99"/>
          <w:lang w:val="el-GR" w:eastAsia="el-GR"/>
        </w:rPr>
        <w:t xml:space="preserve"> </w:t>
      </w:r>
      <w:r w:rsidRPr="00E664C8">
        <w:rPr>
          <w:rFonts w:ascii="Calibri" w:eastAsia="Times New Roman" w:hAnsi="Calibri" w:cs="Calibri"/>
          <w:color w:val="548DD4" w:themeColor="text2" w:themeTint="99"/>
          <w:lang w:eastAsia="el-GR"/>
        </w:rPr>
        <w:t>Index</w:t>
      </w:r>
      <w:r w:rsidRPr="00E664C8">
        <w:rPr>
          <w:rFonts w:ascii="Calibri" w:eastAsia="Times New Roman" w:hAnsi="Calibri" w:cs="Calibri"/>
          <w:color w:val="548DD4" w:themeColor="text2" w:themeTint="99"/>
          <w:lang w:val="el-GR" w:eastAsia="el-GR"/>
        </w:rPr>
        <w:t xml:space="preserve"> </w:t>
      </w:r>
      <w:r w:rsidRPr="00E664C8">
        <w:rPr>
          <w:rFonts w:ascii="Calibri" w:eastAsia="Times New Roman" w:hAnsi="Calibri" w:cs="Calibri"/>
          <w:color w:val="548DD4" w:themeColor="text2" w:themeTint="99"/>
          <w:lang w:eastAsia="el-GR"/>
        </w:rPr>
        <w:t>DES</w:t>
      </w:r>
      <w:r w:rsidRPr="00E664C8">
        <w:rPr>
          <w:rFonts w:ascii="Calibri" w:eastAsia="Times New Roman" w:hAnsi="Calibri" w:cs="Calibri"/>
          <w:color w:val="548DD4" w:themeColor="text2" w:themeTint="99"/>
          <w:lang w:val="el-GR" w:eastAsia="el-GR"/>
        </w:rPr>
        <w:t xml:space="preserve"> &lt;</w:t>
      </w:r>
      <w:r w:rsidRPr="00E664C8">
        <w:rPr>
          <w:rFonts w:ascii="Calibri" w:eastAsia="Times New Roman" w:hAnsi="Calibri" w:cs="Calibri"/>
          <w:color w:val="548DD4" w:themeColor="text2" w:themeTint="99"/>
          <w:lang w:eastAsia="el-GR"/>
        </w:rPr>
        <w:t>GO</w:t>
      </w:r>
      <w:r w:rsidRPr="00E664C8">
        <w:rPr>
          <w:rFonts w:ascii="Calibri" w:eastAsia="Times New Roman" w:hAnsi="Calibri" w:cs="Calibri"/>
          <w:color w:val="548DD4" w:themeColor="text2" w:themeTint="99"/>
          <w:lang w:val="el-GR" w:eastAsia="el-GR"/>
        </w:rPr>
        <w:t>&gt;}.</w:t>
      </w:r>
    </w:p>
    <w:p w14:paraId="36D53E7A"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p>
    <w:p w14:paraId="2DCAA8DF"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Υπεύθυνος Επικοινωνίας Τράπεζα Πειραιώς:</w:t>
      </w:r>
      <w:r w:rsidRPr="00674953">
        <w:rPr>
          <w:rFonts w:ascii="Calibri" w:eastAsia="Times New Roman" w:hAnsi="Calibri" w:cs="Calibri"/>
          <w:color w:val="548DD4" w:themeColor="text2" w:themeTint="99"/>
          <w:lang w:eastAsia="el-GR"/>
        </w:rPr>
        <w:t> </w:t>
      </w:r>
      <w:hyperlink r:id="rId9" w:history="1">
        <w:r w:rsidRPr="00674953">
          <w:rPr>
            <w:rFonts w:ascii="Calibri" w:eastAsia="Times New Roman" w:hAnsi="Calibri" w:cs="Calibri"/>
            <w:color w:val="548DD4" w:themeColor="text2" w:themeTint="99"/>
            <w:lang w:eastAsia="el-GR"/>
          </w:rPr>
          <w:t>gpapai</w:t>
        </w:r>
        <w:r w:rsidRPr="00674953">
          <w:rPr>
            <w:rFonts w:ascii="Calibri" w:eastAsia="Times New Roman" w:hAnsi="Calibri" w:cs="Calibri"/>
            <w:color w:val="548DD4" w:themeColor="text2" w:themeTint="99"/>
            <w:lang w:val="el-GR" w:eastAsia="el-GR"/>
          </w:rPr>
          <w:t>@</w:t>
        </w:r>
        <w:r w:rsidRPr="00674953">
          <w:rPr>
            <w:rFonts w:ascii="Calibri" w:eastAsia="Times New Roman" w:hAnsi="Calibri" w:cs="Calibri"/>
            <w:color w:val="548DD4" w:themeColor="text2" w:themeTint="99"/>
            <w:lang w:eastAsia="el-GR"/>
          </w:rPr>
          <w:t>piraeusbank</w:t>
        </w:r>
        <w:r w:rsidRPr="00674953">
          <w:rPr>
            <w:rFonts w:ascii="Calibri" w:eastAsia="Times New Roman" w:hAnsi="Calibri" w:cs="Calibri"/>
            <w:color w:val="548DD4" w:themeColor="text2" w:themeTint="99"/>
            <w:lang w:val="el-GR" w:eastAsia="el-GR"/>
          </w:rPr>
          <w:t>.</w:t>
        </w:r>
        <w:r w:rsidRPr="00674953">
          <w:rPr>
            <w:rFonts w:ascii="Calibri" w:eastAsia="Times New Roman" w:hAnsi="Calibri" w:cs="Calibri"/>
            <w:color w:val="548DD4" w:themeColor="text2" w:themeTint="99"/>
            <w:lang w:eastAsia="el-GR"/>
          </w:rPr>
          <w:t>gr</w:t>
        </w:r>
      </w:hyperlink>
    </w:p>
    <w:p w14:paraId="52BD4D60" w14:textId="77777777" w:rsidR="00DE56C4" w:rsidRPr="00093AA4" w:rsidRDefault="00DE56C4" w:rsidP="00DE56C4">
      <w:pPr>
        <w:shd w:val="clear" w:color="auto" w:fill="FFFFFF"/>
        <w:jc w:val="both"/>
        <w:rPr>
          <w:rFonts w:ascii="Calibri" w:eastAsia="Times New Roman" w:hAnsi="Calibri" w:cs="Calibri"/>
          <w:color w:val="244061" w:themeColor="accent1" w:themeShade="80"/>
          <w:lang w:val="el-GR" w:eastAsia="el-GR"/>
        </w:rPr>
      </w:pPr>
      <w:r w:rsidRPr="00093AA4">
        <w:rPr>
          <w:rFonts w:ascii="Calibri" w:eastAsia="Times New Roman" w:hAnsi="Calibri" w:cs="Calibri"/>
          <w:color w:val="244061" w:themeColor="accent1" w:themeShade="80"/>
          <w:lang w:val="el-GR" w:eastAsia="el-GR"/>
        </w:rPr>
        <w:t xml:space="preserve">Υπεύθυνος Επικοινωνίας </w:t>
      </w:r>
      <w:r w:rsidRPr="00093AA4">
        <w:rPr>
          <w:rFonts w:ascii="Calibri" w:eastAsia="Times New Roman" w:hAnsi="Calibri" w:cs="Calibri"/>
          <w:color w:val="244061" w:themeColor="accent1" w:themeShade="80"/>
          <w:lang w:eastAsia="el-GR"/>
        </w:rPr>
        <w:t>Bloomberg</w:t>
      </w:r>
      <w:r w:rsidRPr="00093AA4">
        <w:rPr>
          <w:rFonts w:ascii="Calibri" w:eastAsia="Times New Roman" w:hAnsi="Calibri" w:cs="Calibri"/>
          <w:color w:val="244061" w:themeColor="accent1" w:themeShade="80"/>
          <w:lang w:val="el-GR" w:eastAsia="el-GR"/>
        </w:rPr>
        <w:t>:</w:t>
      </w:r>
      <w:r w:rsidRPr="00093AA4">
        <w:rPr>
          <w:rFonts w:ascii="Calibri" w:eastAsia="Times New Roman" w:hAnsi="Calibri" w:cs="Calibri"/>
          <w:color w:val="244061" w:themeColor="accent1" w:themeShade="80"/>
          <w:lang w:eastAsia="el-GR"/>
        </w:rPr>
        <w:t> </w:t>
      </w:r>
      <w:hyperlink r:id="rId10" w:history="1">
        <w:r w:rsidRPr="00674953">
          <w:rPr>
            <w:rFonts w:ascii="Calibri" w:eastAsia="Times New Roman" w:hAnsi="Calibri" w:cs="Calibri"/>
            <w:color w:val="548DD4" w:themeColor="text2" w:themeTint="99"/>
            <w:lang w:eastAsia="el-GR"/>
          </w:rPr>
          <w:t>GEIComms</w:t>
        </w:r>
        <w:r w:rsidRPr="00674953">
          <w:rPr>
            <w:rFonts w:ascii="Calibri" w:eastAsia="Times New Roman" w:hAnsi="Calibri" w:cs="Calibri"/>
            <w:color w:val="548DD4" w:themeColor="text2" w:themeTint="99"/>
            <w:lang w:val="el-GR" w:eastAsia="el-GR"/>
          </w:rPr>
          <w:t>@</w:t>
        </w:r>
        <w:r w:rsidRPr="00674953">
          <w:rPr>
            <w:rFonts w:ascii="Calibri" w:eastAsia="Times New Roman" w:hAnsi="Calibri" w:cs="Calibri"/>
            <w:color w:val="548DD4" w:themeColor="text2" w:themeTint="99"/>
            <w:lang w:eastAsia="el-GR"/>
          </w:rPr>
          <w:t>bloomberg</w:t>
        </w:r>
        <w:r w:rsidRPr="00674953">
          <w:rPr>
            <w:rFonts w:ascii="Calibri" w:eastAsia="Times New Roman" w:hAnsi="Calibri" w:cs="Calibri"/>
            <w:color w:val="548DD4" w:themeColor="text2" w:themeTint="99"/>
            <w:lang w:val="el-GR" w:eastAsia="el-GR"/>
          </w:rPr>
          <w:t>.</w:t>
        </w:r>
        <w:r w:rsidRPr="00674953">
          <w:rPr>
            <w:rFonts w:ascii="Calibri" w:eastAsia="Times New Roman" w:hAnsi="Calibri" w:cs="Calibri"/>
            <w:color w:val="548DD4" w:themeColor="text2" w:themeTint="99"/>
            <w:lang w:eastAsia="el-GR"/>
          </w:rPr>
          <w:t>net</w:t>
        </w:r>
      </w:hyperlink>
    </w:p>
    <w:p w14:paraId="7680E09A" w14:textId="77777777" w:rsidR="004325DC" w:rsidRPr="00093AA4" w:rsidRDefault="004325DC" w:rsidP="004325DC">
      <w:pPr>
        <w:shd w:val="clear" w:color="auto" w:fill="FFFFFF"/>
        <w:jc w:val="both"/>
        <w:rPr>
          <w:rFonts w:ascii="Calibri" w:eastAsia="Times New Roman" w:hAnsi="Calibri" w:cs="Calibri"/>
          <w:color w:val="244061" w:themeColor="accent1" w:themeShade="80"/>
          <w:lang w:val="el-GR"/>
        </w:rPr>
      </w:pPr>
    </w:p>
    <w:p w14:paraId="14F216CF" w14:textId="77777777" w:rsidR="004325DC" w:rsidRPr="00093AA4" w:rsidRDefault="004325DC" w:rsidP="004325DC">
      <w:pPr>
        <w:jc w:val="both"/>
        <w:rPr>
          <w:rFonts w:ascii="Calibri" w:hAnsi="Calibri" w:cs="Calibri"/>
          <w:color w:val="244061" w:themeColor="accent1" w:themeShade="80"/>
          <w:lang w:val="el-GR"/>
        </w:rPr>
      </w:pPr>
    </w:p>
    <w:p w14:paraId="2661B421" w14:textId="77777777" w:rsidR="009A65CA" w:rsidRPr="00093AA4" w:rsidRDefault="009A65CA" w:rsidP="009A65CA">
      <w:pPr>
        <w:pStyle w:val="xmsonormal"/>
        <w:shd w:val="clear" w:color="auto" w:fill="FFFFFF"/>
        <w:spacing w:before="0" w:beforeAutospacing="0" w:after="0" w:afterAutospacing="0"/>
        <w:jc w:val="right"/>
        <w:rPr>
          <w:rFonts w:ascii="Calibri" w:eastAsiaTheme="minorHAnsi" w:hAnsi="Calibri" w:cs="Calibri"/>
          <w:color w:val="244061" w:themeColor="accent1" w:themeShade="80"/>
          <w:lang w:eastAsia="en-US"/>
        </w:rPr>
      </w:pPr>
    </w:p>
    <w:p w14:paraId="0D4820EC" w14:textId="38C88205" w:rsidR="00F5617B" w:rsidRPr="00093AA4" w:rsidRDefault="00166E92" w:rsidP="009A65CA">
      <w:pPr>
        <w:pStyle w:val="xmsonormal"/>
        <w:shd w:val="clear" w:color="auto" w:fill="FFFFFF"/>
        <w:spacing w:before="0" w:beforeAutospacing="0" w:after="0" w:afterAutospacing="0"/>
        <w:jc w:val="right"/>
        <w:rPr>
          <w:rFonts w:ascii="Calibri" w:hAnsi="Calibri" w:cs="Calibri"/>
          <w:color w:val="244061" w:themeColor="accent1" w:themeShade="80"/>
        </w:rPr>
      </w:pPr>
      <w:r w:rsidRPr="00093AA4">
        <w:rPr>
          <w:rFonts w:ascii="Calibri" w:hAnsi="Calibri" w:cs="Calibri"/>
          <w:b/>
          <w:bCs/>
          <w:color w:val="244061" w:themeColor="accent1" w:themeShade="80"/>
        </w:rPr>
        <w:t xml:space="preserve"> </w:t>
      </w:r>
      <w:r w:rsidR="005458A1" w:rsidRPr="00093AA4">
        <w:rPr>
          <w:rFonts w:ascii="Calibri" w:hAnsi="Calibri" w:cs="Calibri"/>
          <w:b/>
          <w:bCs/>
          <w:color w:val="244061" w:themeColor="accent1" w:themeShade="80"/>
        </w:rPr>
        <w:t xml:space="preserve"> </w:t>
      </w:r>
      <w:r w:rsidR="009B6064" w:rsidRPr="00093AA4">
        <w:rPr>
          <w:rFonts w:ascii="Calibri" w:hAnsi="Calibri" w:cs="Calibri"/>
          <w:b/>
          <w:bCs/>
          <w:color w:val="244061" w:themeColor="accent1" w:themeShade="80"/>
        </w:rPr>
        <w:t xml:space="preserve">Αθήνα, </w:t>
      </w:r>
      <w:r w:rsidR="00DE56C4" w:rsidRPr="00093AA4">
        <w:rPr>
          <w:rFonts w:ascii="Calibri" w:hAnsi="Calibri" w:cs="Calibri"/>
          <w:b/>
          <w:bCs/>
          <w:color w:val="244061" w:themeColor="accent1" w:themeShade="80"/>
        </w:rPr>
        <w:t>31</w:t>
      </w:r>
      <w:r w:rsidR="009A65CA" w:rsidRPr="00093AA4">
        <w:rPr>
          <w:rFonts w:ascii="Calibri" w:hAnsi="Calibri" w:cs="Calibri"/>
          <w:b/>
          <w:bCs/>
          <w:color w:val="244061" w:themeColor="accent1" w:themeShade="80"/>
        </w:rPr>
        <w:t xml:space="preserve"> </w:t>
      </w:r>
      <w:r w:rsidR="00F46EA9" w:rsidRPr="00093AA4">
        <w:rPr>
          <w:rFonts w:ascii="Calibri" w:hAnsi="Calibri" w:cs="Calibri"/>
          <w:b/>
          <w:bCs/>
          <w:color w:val="244061" w:themeColor="accent1" w:themeShade="80"/>
        </w:rPr>
        <w:t>Ιανουαρίου</w:t>
      </w:r>
      <w:r w:rsidR="002359FB" w:rsidRPr="00093AA4">
        <w:rPr>
          <w:rFonts w:ascii="Calibri" w:hAnsi="Calibri" w:cs="Calibri"/>
          <w:b/>
          <w:bCs/>
          <w:color w:val="244061" w:themeColor="accent1" w:themeShade="80"/>
        </w:rPr>
        <w:t xml:space="preserve"> </w:t>
      </w:r>
      <w:r w:rsidR="00F5617B" w:rsidRPr="00093AA4">
        <w:rPr>
          <w:rFonts w:ascii="Calibri" w:hAnsi="Calibri" w:cs="Calibri"/>
          <w:b/>
          <w:bCs/>
          <w:color w:val="244061" w:themeColor="accent1" w:themeShade="80"/>
        </w:rPr>
        <w:t>202</w:t>
      </w:r>
      <w:r w:rsidR="00F46EA9" w:rsidRPr="00093AA4">
        <w:rPr>
          <w:rFonts w:ascii="Calibri" w:hAnsi="Calibri" w:cs="Calibri"/>
          <w:b/>
          <w:bCs/>
          <w:color w:val="244061" w:themeColor="accent1" w:themeShade="80"/>
        </w:rPr>
        <w:t>3</w:t>
      </w:r>
    </w:p>
    <w:p w14:paraId="2323A36D" w14:textId="77777777" w:rsidR="000516FD" w:rsidRPr="00093AA4" w:rsidRDefault="000516FD" w:rsidP="004325DC">
      <w:pPr>
        <w:jc w:val="both"/>
        <w:rPr>
          <w:rFonts w:ascii="Calibri" w:hAnsi="Calibri" w:cs="Calibri"/>
          <w:b/>
          <w:bCs/>
          <w:color w:val="244061" w:themeColor="accent1" w:themeShade="80"/>
          <w:lang w:val="el-GR"/>
        </w:rPr>
      </w:pPr>
    </w:p>
    <w:p w14:paraId="29414E16" w14:textId="77777777" w:rsidR="000516FD" w:rsidRPr="00093AA4" w:rsidRDefault="000516FD" w:rsidP="004325DC">
      <w:pPr>
        <w:jc w:val="both"/>
        <w:rPr>
          <w:rFonts w:ascii="Calibri" w:hAnsi="Calibri" w:cs="Calibri"/>
          <w:b/>
          <w:bCs/>
          <w:color w:val="244061" w:themeColor="accent1" w:themeShade="80"/>
          <w:lang w:val="el-GR"/>
        </w:rPr>
      </w:pPr>
    </w:p>
    <w:p w14:paraId="495D7264" w14:textId="77777777" w:rsidR="000516FD" w:rsidRPr="00093AA4" w:rsidRDefault="000516FD" w:rsidP="004325DC">
      <w:pPr>
        <w:shd w:val="clear" w:color="auto" w:fill="FFFFFF"/>
        <w:jc w:val="both"/>
        <w:rPr>
          <w:rFonts w:ascii="Calibri" w:eastAsia="Times New Roman" w:hAnsi="Calibri" w:cs="Calibri"/>
          <w:color w:val="244061" w:themeColor="accent1" w:themeShade="80"/>
          <w:shd w:val="clear" w:color="auto" w:fill="FFFFFF"/>
          <w:lang w:val="el-GR" w:eastAsia="el-GR"/>
        </w:rPr>
      </w:pPr>
    </w:p>
    <w:p w14:paraId="20FA3C59" w14:textId="77777777" w:rsidR="000516FD" w:rsidRPr="00093AA4" w:rsidRDefault="000516FD" w:rsidP="004325DC">
      <w:pPr>
        <w:jc w:val="both"/>
        <w:rPr>
          <w:rFonts w:ascii="Calibri" w:eastAsia="Times New Roman" w:hAnsi="Calibri" w:cs="Calibri"/>
          <w:color w:val="244061" w:themeColor="accent1" w:themeShade="80"/>
          <w:lang w:val="el-GR" w:eastAsia="el-GR"/>
        </w:rPr>
      </w:pPr>
    </w:p>
    <w:sectPr w:rsidR="000516FD" w:rsidRPr="00093AA4" w:rsidSect="002941EA">
      <w:headerReference w:type="default" r:id="rId11"/>
      <w:footerReference w:type="default" r:id="rId12"/>
      <w:headerReference w:type="first" r:id="rId13"/>
      <w:footerReference w:type="first" r:id="rId1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7278" w14:textId="77777777" w:rsidR="006A4023" w:rsidRDefault="006A4023" w:rsidP="005F3F04">
      <w:r>
        <w:separator/>
      </w:r>
    </w:p>
  </w:endnote>
  <w:endnote w:type="continuationSeparator" w:id="0">
    <w:p w14:paraId="5F924EA4" w14:textId="77777777" w:rsidR="006A4023" w:rsidRDefault="006A4023" w:rsidP="005F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16FD" w14:textId="77777777" w:rsidR="00472904" w:rsidRDefault="00E664C8">
    <w:pPr>
      <w:pStyle w:val="Footer"/>
      <w:jc w:val="right"/>
    </w:pPr>
  </w:p>
  <w:p w14:paraId="48039C96" w14:textId="77777777" w:rsidR="006760F4" w:rsidRDefault="00C1594C" w:rsidP="006760F4">
    <w:pPr>
      <w:pStyle w:val="Footer"/>
    </w:pPr>
    <w:r>
      <w:rPr>
        <w:noProof/>
        <w:lang w:val="el-GR" w:eastAsia="el-GR"/>
      </w:rPr>
      <w:drawing>
        <wp:anchor distT="0" distB="0" distL="114300" distR="114300" simplePos="0" relativeHeight="251660288" behindDoc="0" locked="0" layoutInCell="1" allowOverlap="1" wp14:anchorId="0035D2ED" wp14:editId="2BE96DA5">
          <wp:simplePos x="0" y="0"/>
          <wp:positionH relativeFrom="column">
            <wp:posOffset>-900430</wp:posOffset>
          </wp:positionH>
          <wp:positionV relativeFrom="paragraph">
            <wp:posOffset>-213360</wp:posOffset>
          </wp:positionV>
          <wp:extent cx="7560000" cy="841619"/>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EUSe-epistol1GRbot300.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619"/>
                  </a:xfrm>
                  <a:prstGeom prst="rect">
                    <a:avLst/>
                  </a:prstGeom>
                </pic:spPr>
              </pic:pic>
            </a:graphicData>
          </a:graphic>
        </wp:anchor>
      </w:drawing>
    </w:r>
  </w:p>
  <w:p w14:paraId="4D9AF491" w14:textId="77777777" w:rsidR="00472904" w:rsidRDefault="00E6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B23B" w14:textId="77777777" w:rsidR="00472904" w:rsidRDefault="00C1594C">
    <w:pPr>
      <w:pStyle w:val="Footer"/>
    </w:pPr>
    <w:r>
      <w:rPr>
        <w:noProof/>
        <w:lang w:val="el-GR" w:eastAsia="el-GR"/>
      </w:rPr>
      <w:drawing>
        <wp:anchor distT="0" distB="0" distL="114300" distR="114300" simplePos="0" relativeHeight="251659264" behindDoc="0" locked="0" layoutInCell="1" allowOverlap="1" wp14:anchorId="63FD2CB4" wp14:editId="02A8DF91">
          <wp:simplePos x="0" y="0"/>
          <wp:positionH relativeFrom="column">
            <wp:posOffset>-700405</wp:posOffset>
          </wp:positionH>
          <wp:positionV relativeFrom="paragraph">
            <wp:posOffset>-125730</wp:posOffset>
          </wp:positionV>
          <wp:extent cx="7560000" cy="841619"/>
          <wp:effectExtent l="0" t="0" r="317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EUSe-epistol1GRbot300.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6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8741" w14:textId="77777777" w:rsidR="006A4023" w:rsidRDefault="006A4023" w:rsidP="005F3F04">
      <w:r>
        <w:separator/>
      </w:r>
    </w:p>
  </w:footnote>
  <w:footnote w:type="continuationSeparator" w:id="0">
    <w:p w14:paraId="0AF0B257" w14:textId="77777777" w:rsidR="006A4023" w:rsidRDefault="006A4023" w:rsidP="005F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536" w14:textId="77777777" w:rsidR="00472904" w:rsidRDefault="00C1594C" w:rsidP="007F155E">
    <w:pPr>
      <w:pStyle w:val="Header"/>
      <w:tabs>
        <w:tab w:val="center" w:pos="4532"/>
        <w:tab w:val="left" w:pos="7275"/>
      </w:tabs>
    </w:pPr>
    <w:r>
      <w:tab/>
    </w:r>
    <w:r>
      <w:tab/>
    </w:r>
    <w:r w:rsidRPr="001F24D8">
      <w:rPr>
        <w:noProof/>
        <w:lang w:val="el-GR" w:eastAsia="el-GR"/>
      </w:rPr>
      <w:drawing>
        <wp:inline distT="0" distB="0" distL="0" distR="0" wp14:anchorId="674EE6D1" wp14:editId="58F9BF89">
          <wp:extent cx="1085850" cy="1085850"/>
          <wp:effectExtent l="0" t="0" r="0" b="0"/>
          <wp:docPr id="20" name="Picture 20" descr="C:\Users\d707\AppData\Local\Microsoft\Windows\INetCache\Content.Outlook\0WMVMVI2\ΠΕΙΡΑΙΩΣ_GR ΚΙΤΡΙΝΟ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07\AppData\Local\Microsoft\Windows\INetCache\Content.Outlook\0WMVMVI2\ΠΕΙΡΑΙΩΣ_GR ΚΙΤΡΙΝΟ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9FC6" w14:textId="77777777" w:rsidR="00472904" w:rsidRDefault="00C1594C" w:rsidP="009F6DA3">
    <w:pPr>
      <w:pStyle w:val="Header"/>
      <w:jc w:val="center"/>
    </w:pPr>
    <w:r w:rsidRPr="001F24D8">
      <w:rPr>
        <w:noProof/>
        <w:lang w:val="el-GR" w:eastAsia="el-GR"/>
      </w:rPr>
      <w:drawing>
        <wp:inline distT="0" distB="0" distL="0" distR="0" wp14:anchorId="3520187A" wp14:editId="2B57D7C3">
          <wp:extent cx="1085850" cy="971550"/>
          <wp:effectExtent l="0" t="0" r="0" b="0"/>
          <wp:docPr id="22" name="Picture 22" descr="C:\Users\d707\AppData\Local\Microsoft\Windows\INetCache\Content.Outlook\0WMVMVI2\ΠΕΙΡΑΙΩΣ_GR ΚΙΤΡΙΝΟ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07\AppData\Local\Microsoft\Windows\INetCache\Content.Outlook\0WMVMVI2\ΠΕΙΡΑΙΩΣ_GR ΚΙΤΡΙΝΟ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2FEA"/>
    <w:multiLevelType w:val="multilevel"/>
    <w:tmpl w:val="058C4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774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A0"/>
    <w:rsid w:val="00001858"/>
    <w:rsid w:val="00016A0F"/>
    <w:rsid w:val="00017AD2"/>
    <w:rsid w:val="00045F36"/>
    <w:rsid w:val="000516FD"/>
    <w:rsid w:val="00061514"/>
    <w:rsid w:val="00063E47"/>
    <w:rsid w:val="00064D4F"/>
    <w:rsid w:val="0006661C"/>
    <w:rsid w:val="00081901"/>
    <w:rsid w:val="0008215F"/>
    <w:rsid w:val="0008658E"/>
    <w:rsid w:val="00086846"/>
    <w:rsid w:val="00087224"/>
    <w:rsid w:val="00093AA4"/>
    <w:rsid w:val="0009530B"/>
    <w:rsid w:val="000A5BE5"/>
    <w:rsid w:val="000D4F3A"/>
    <w:rsid w:val="00145BEC"/>
    <w:rsid w:val="00166D7F"/>
    <w:rsid w:val="00166E92"/>
    <w:rsid w:val="00186FD2"/>
    <w:rsid w:val="00187BCF"/>
    <w:rsid w:val="00192F7E"/>
    <w:rsid w:val="001B726B"/>
    <w:rsid w:val="001C724D"/>
    <w:rsid w:val="001E1BB8"/>
    <w:rsid w:val="001F77E1"/>
    <w:rsid w:val="0021311A"/>
    <w:rsid w:val="002359FB"/>
    <w:rsid w:val="00243A7A"/>
    <w:rsid w:val="00244F13"/>
    <w:rsid w:val="00266A13"/>
    <w:rsid w:val="00276585"/>
    <w:rsid w:val="0027755C"/>
    <w:rsid w:val="00280401"/>
    <w:rsid w:val="002941EA"/>
    <w:rsid w:val="002B5A7D"/>
    <w:rsid w:val="002C4A3E"/>
    <w:rsid w:val="002C6888"/>
    <w:rsid w:val="002E3EBF"/>
    <w:rsid w:val="00327849"/>
    <w:rsid w:val="00332DA1"/>
    <w:rsid w:val="00333605"/>
    <w:rsid w:val="003539F3"/>
    <w:rsid w:val="00371583"/>
    <w:rsid w:val="003802AF"/>
    <w:rsid w:val="003952F0"/>
    <w:rsid w:val="003B6C4D"/>
    <w:rsid w:val="003C227E"/>
    <w:rsid w:val="003C524C"/>
    <w:rsid w:val="003F3C24"/>
    <w:rsid w:val="00406DB7"/>
    <w:rsid w:val="00411D85"/>
    <w:rsid w:val="004209D8"/>
    <w:rsid w:val="00430CA1"/>
    <w:rsid w:val="0043226F"/>
    <w:rsid w:val="004325DC"/>
    <w:rsid w:val="00435350"/>
    <w:rsid w:val="00437760"/>
    <w:rsid w:val="0044057C"/>
    <w:rsid w:val="00453BDA"/>
    <w:rsid w:val="004965F2"/>
    <w:rsid w:val="004B4BBE"/>
    <w:rsid w:val="004C07A3"/>
    <w:rsid w:val="004D31D6"/>
    <w:rsid w:val="004F29FD"/>
    <w:rsid w:val="004F636E"/>
    <w:rsid w:val="00513ADD"/>
    <w:rsid w:val="0051534C"/>
    <w:rsid w:val="005458A1"/>
    <w:rsid w:val="00561A4F"/>
    <w:rsid w:val="0059159E"/>
    <w:rsid w:val="005B63D4"/>
    <w:rsid w:val="005D727B"/>
    <w:rsid w:val="005E327C"/>
    <w:rsid w:val="005E4581"/>
    <w:rsid w:val="005E4E35"/>
    <w:rsid w:val="005F3F04"/>
    <w:rsid w:val="005F705E"/>
    <w:rsid w:val="00632AC0"/>
    <w:rsid w:val="00652E2E"/>
    <w:rsid w:val="006712BC"/>
    <w:rsid w:val="00674953"/>
    <w:rsid w:val="00681DC4"/>
    <w:rsid w:val="00684CBF"/>
    <w:rsid w:val="006A1A8F"/>
    <w:rsid w:val="006A1F37"/>
    <w:rsid w:val="006A4023"/>
    <w:rsid w:val="006B7896"/>
    <w:rsid w:val="006C2CBD"/>
    <w:rsid w:val="006C40E3"/>
    <w:rsid w:val="006D6D40"/>
    <w:rsid w:val="006E3BB8"/>
    <w:rsid w:val="006F1E59"/>
    <w:rsid w:val="006F2FB1"/>
    <w:rsid w:val="006F6721"/>
    <w:rsid w:val="006F7E9B"/>
    <w:rsid w:val="007252ED"/>
    <w:rsid w:val="007469FA"/>
    <w:rsid w:val="007745C2"/>
    <w:rsid w:val="007B5309"/>
    <w:rsid w:val="007C3DE3"/>
    <w:rsid w:val="007D0400"/>
    <w:rsid w:val="007D078C"/>
    <w:rsid w:val="007E725E"/>
    <w:rsid w:val="007F6203"/>
    <w:rsid w:val="007F7011"/>
    <w:rsid w:val="00820B0D"/>
    <w:rsid w:val="00832B3F"/>
    <w:rsid w:val="00856C92"/>
    <w:rsid w:val="0085717F"/>
    <w:rsid w:val="00862574"/>
    <w:rsid w:val="008876E0"/>
    <w:rsid w:val="008A00F4"/>
    <w:rsid w:val="008B558D"/>
    <w:rsid w:val="008C2AF9"/>
    <w:rsid w:val="008D1597"/>
    <w:rsid w:val="008D46B3"/>
    <w:rsid w:val="008F2AF8"/>
    <w:rsid w:val="008F63E8"/>
    <w:rsid w:val="00902C7F"/>
    <w:rsid w:val="0091292E"/>
    <w:rsid w:val="00913FD1"/>
    <w:rsid w:val="00931BEF"/>
    <w:rsid w:val="0094163A"/>
    <w:rsid w:val="009417A2"/>
    <w:rsid w:val="00954A68"/>
    <w:rsid w:val="009A04C4"/>
    <w:rsid w:val="009A3216"/>
    <w:rsid w:val="009A65CA"/>
    <w:rsid w:val="009B6064"/>
    <w:rsid w:val="009C4E81"/>
    <w:rsid w:val="009D6EEC"/>
    <w:rsid w:val="00A075C7"/>
    <w:rsid w:val="00A11915"/>
    <w:rsid w:val="00A27E8F"/>
    <w:rsid w:val="00A53F4D"/>
    <w:rsid w:val="00A73D98"/>
    <w:rsid w:val="00A95AAA"/>
    <w:rsid w:val="00AA06D4"/>
    <w:rsid w:val="00AB2732"/>
    <w:rsid w:val="00AC1D89"/>
    <w:rsid w:val="00AC2AAA"/>
    <w:rsid w:val="00AC7215"/>
    <w:rsid w:val="00AD08F6"/>
    <w:rsid w:val="00AE50A0"/>
    <w:rsid w:val="00AF284E"/>
    <w:rsid w:val="00AF5C2D"/>
    <w:rsid w:val="00B010C8"/>
    <w:rsid w:val="00B10C46"/>
    <w:rsid w:val="00B158BD"/>
    <w:rsid w:val="00B251E4"/>
    <w:rsid w:val="00B35AB0"/>
    <w:rsid w:val="00B44036"/>
    <w:rsid w:val="00B447AC"/>
    <w:rsid w:val="00B72C7B"/>
    <w:rsid w:val="00B80035"/>
    <w:rsid w:val="00B84A79"/>
    <w:rsid w:val="00B87B6D"/>
    <w:rsid w:val="00B9687F"/>
    <w:rsid w:val="00BB6675"/>
    <w:rsid w:val="00BD363D"/>
    <w:rsid w:val="00BE181E"/>
    <w:rsid w:val="00C12358"/>
    <w:rsid w:val="00C1594C"/>
    <w:rsid w:val="00C47F3B"/>
    <w:rsid w:val="00C65359"/>
    <w:rsid w:val="00C72891"/>
    <w:rsid w:val="00C729A4"/>
    <w:rsid w:val="00C778AB"/>
    <w:rsid w:val="00C81F0D"/>
    <w:rsid w:val="00C91CBF"/>
    <w:rsid w:val="00C92BDB"/>
    <w:rsid w:val="00CA00F1"/>
    <w:rsid w:val="00CA353B"/>
    <w:rsid w:val="00CA4C94"/>
    <w:rsid w:val="00CA61BA"/>
    <w:rsid w:val="00CC1A7B"/>
    <w:rsid w:val="00CF0470"/>
    <w:rsid w:val="00CF26EB"/>
    <w:rsid w:val="00D01641"/>
    <w:rsid w:val="00D01E01"/>
    <w:rsid w:val="00D040F7"/>
    <w:rsid w:val="00D175AD"/>
    <w:rsid w:val="00D615E7"/>
    <w:rsid w:val="00D90AD5"/>
    <w:rsid w:val="00D953CC"/>
    <w:rsid w:val="00DB4B52"/>
    <w:rsid w:val="00DB6321"/>
    <w:rsid w:val="00DC51D4"/>
    <w:rsid w:val="00DD02A2"/>
    <w:rsid w:val="00DE43BD"/>
    <w:rsid w:val="00DE56C4"/>
    <w:rsid w:val="00DF08A5"/>
    <w:rsid w:val="00E20933"/>
    <w:rsid w:val="00E34BB1"/>
    <w:rsid w:val="00E35857"/>
    <w:rsid w:val="00E40D61"/>
    <w:rsid w:val="00E664C8"/>
    <w:rsid w:val="00E83158"/>
    <w:rsid w:val="00EC0105"/>
    <w:rsid w:val="00ED1BED"/>
    <w:rsid w:val="00ED1E13"/>
    <w:rsid w:val="00ED5446"/>
    <w:rsid w:val="00EF0C67"/>
    <w:rsid w:val="00EF78BB"/>
    <w:rsid w:val="00F04AAF"/>
    <w:rsid w:val="00F05E02"/>
    <w:rsid w:val="00F1051A"/>
    <w:rsid w:val="00F132B3"/>
    <w:rsid w:val="00F301DF"/>
    <w:rsid w:val="00F35F46"/>
    <w:rsid w:val="00F435A3"/>
    <w:rsid w:val="00F46EA9"/>
    <w:rsid w:val="00F501AA"/>
    <w:rsid w:val="00F5617B"/>
    <w:rsid w:val="00F7193A"/>
    <w:rsid w:val="00F76FE1"/>
    <w:rsid w:val="00F9734D"/>
    <w:rsid w:val="00FA03D7"/>
    <w:rsid w:val="00FA29C5"/>
    <w:rsid w:val="00FC7A81"/>
    <w:rsid w:val="00FD1C27"/>
    <w:rsid w:val="00FE0BE3"/>
    <w:rsid w:val="00FF08C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BA58F"/>
  <w15:docId w15:val="{8F811915-DA5C-4EE6-A691-12910751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0"/>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0A0"/>
    <w:pPr>
      <w:tabs>
        <w:tab w:val="center" w:pos="4320"/>
        <w:tab w:val="right" w:pos="8640"/>
      </w:tabs>
    </w:pPr>
  </w:style>
  <w:style w:type="character" w:customStyle="1" w:styleId="HeaderChar">
    <w:name w:val="Header Char"/>
    <w:basedOn w:val="DefaultParagraphFont"/>
    <w:link w:val="Header"/>
    <w:uiPriority w:val="99"/>
    <w:rsid w:val="00AE50A0"/>
    <w:rPr>
      <w:rFonts w:eastAsiaTheme="minorEastAsia"/>
      <w:sz w:val="24"/>
      <w:szCs w:val="24"/>
      <w:lang w:val="en-US"/>
    </w:rPr>
  </w:style>
  <w:style w:type="paragraph" w:styleId="Footer">
    <w:name w:val="footer"/>
    <w:basedOn w:val="Normal"/>
    <w:link w:val="FooterChar"/>
    <w:uiPriority w:val="99"/>
    <w:unhideWhenUsed/>
    <w:rsid w:val="00AE50A0"/>
    <w:pPr>
      <w:tabs>
        <w:tab w:val="center" w:pos="4320"/>
        <w:tab w:val="right" w:pos="8640"/>
      </w:tabs>
    </w:pPr>
  </w:style>
  <w:style w:type="character" w:customStyle="1" w:styleId="FooterChar">
    <w:name w:val="Footer Char"/>
    <w:basedOn w:val="DefaultParagraphFont"/>
    <w:link w:val="Footer"/>
    <w:uiPriority w:val="99"/>
    <w:rsid w:val="00AE50A0"/>
    <w:rPr>
      <w:rFonts w:eastAsiaTheme="minorEastAsia"/>
      <w:sz w:val="24"/>
      <w:szCs w:val="24"/>
      <w:lang w:val="en-US"/>
    </w:rPr>
  </w:style>
  <w:style w:type="paragraph" w:styleId="BalloonText">
    <w:name w:val="Balloon Text"/>
    <w:basedOn w:val="Normal"/>
    <w:link w:val="BalloonTextChar"/>
    <w:uiPriority w:val="99"/>
    <w:semiHidden/>
    <w:unhideWhenUsed/>
    <w:rsid w:val="00AE50A0"/>
    <w:rPr>
      <w:rFonts w:ascii="Tahoma" w:hAnsi="Tahoma" w:cs="Tahoma"/>
      <w:sz w:val="16"/>
      <w:szCs w:val="16"/>
    </w:rPr>
  </w:style>
  <w:style w:type="character" w:customStyle="1" w:styleId="BalloonTextChar">
    <w:name w:val="Balloon Text Char"/>
    <w:basedOn w:val="DefaultParagraphFont"/>
    <w:link w:val="BalloonText"/>
    <w:uiPriority w:val="99"/>
    <w:semiHidden/>
    <w:rsid w:val="00AE50A0"/>
    <w:rPr>
      <w:rFonts w:ascii="Tahoma" w:eastAsiaTheme="minorEastAsia" w:hAnsi="Tahoma" w:cs="Tahoma"/>
      <w:sz w:val="16"/>
      <w:szCs w:val="16"/>
      <w:lang w:val="en-US"/>
    </w:rPr>
  </w:style>
  <w:style w:type="character" w:styleId="Hyperlink">
    <w:name w:val="Hyperlink"/>
    <w:basedOn w:val="DefaultParagraphFont"/>
    <w:uiPriority w:val="99"/>
    <w:unhideWhenUsed/>
    <w:rsid w:val="006F2FB1"/>
    <w:rPr>
      <w:color w:val="0000FF"/>
      <w:u w:val="single"/>
    </w:rPr>
  </w:style>
  <w:style w:type="character" w:customStyle="1" w:styleId="UnresolvedMention1">
    <w:name w:val="Unresolved Mention1"/>
    <w:basedOn w:val="DefaultParagraphFont"/>
    <w:uiPriority w:val="99"/>
    <w:semiHidden/>
    <w:unhideWhenUsed/>
    <w:rsid w:val="00437760"/>
    <w:rPr>
      <w:color w:val="605E5C"/>
      <w:shd w:val="clear" w:color="auto" w:fill="E1DFDD"/>
    </w:rPr>
  </w:style>
  <w:style w:type="paragraph" w:customStyle="1" w:styleId="Default">
    <w:name w:val="Default"/>
    <w:rsid w:val="00AB273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76FE1"/>
    <w:rPr>
      <w:b/>
      <w:bCs/>
    </w:rPr>
  </w:style>
  <w:style w:type="paragraph" w:customStyle="1" w:styleId="xmsonormal">
    <w:name w:val="x_msonormal"/>
    <w:basedOn w:val="Normal"/>
    <w:rsid w:val="00B9687F"/>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627">
      <w:bodyDiv w:val="1"/>
      <w:marLeft w:val="0"/>
      <w:marRight w:val="0"/>
      <w:marTop w:val="0"/>
      <w:marBottom w:val="0"/>
      <w:divBdr>
        <w:top w:val="none" w:sz="0" w:space="0" w:color="auto"/>
        <w:left w:val="none" w:sz="0" w:space="0" w:color="auto"/>
        <w:bottom w:val="none" w:sz="0" w:space="0" w:color="auto"/>
        <w:right w:val="none" w:sz="0" w:space="0" w:color="auto"/>
      </w:divBdr>
    </w:div>
    <w:div w:id="393551636">
      <w:bodyDiv w:val="1"/>
      <w:marLeft w:val="0"/>
      <w:marRight w:val="0"/>
      <w:marTop w:val="0"/>
      <w:marBottom w:val="0"/>
      <w:divBdr>
        <w:top w:val="none" w:sz="0" w:space="0" w:color="auto"/>
        <w:left w:val="none" w:sz="0" w:space="0" w:color="auto"/>
        <w:bottom w:val="none" w:sz="0" w:space="0" w:color="auto"/>
        <w:right w:val="none" w:sz="0" w:space="0" w:color="auto"/>
      </w:divBdr>
    </w:div>
    <w:div w:id="959530481">
      <w:bodyDiv w:val="1"/>
      <w:marLeft w:val="0"/>
      <w:marRight w:val="0"/>
      <w:marTop w:val="0"/>
      <w:marBottom w:val="0"/>
      <w:divBdr>
        <w:top w:val="none" w:sz="0" w:space="0" w:color="auto"/>
        <w:left w:val="none" w:sz="0" w:space="0" w:color="auto"/>
        <w:bottom w:val="none" w:sz="0" w:space="0" w:color="auto"/>
        <w:right w:val="none" w:sz="0" w:space="0" w:color="auto"/>
      </w:divBdr>
      <w:divsChild>
        <w:div w:id="594365996">
          <w:marLeft w:val="0"/>
          <w:marRight w:val="0"/>
          <w:marTop w:val="0"/>
          <w:marBottom w:val="0"/>
          <w:divBdr>
            <w:top w:val="none" w:sz="0" w:space="0" w:color="auto"/>
            <w:left w:val="none" w:sz="0" w:space="0" w:color="auto"/>
            <w:bottom w:val="none" w:sz="0" w:space="0" w:color="auto"/>
            <w:right w:val="none" w:sz="0" w:space="0" w:color="auto"/>
          </w:divBdr>
          <w:divsChild>
            <w:div w:id="716324042">
              <w:marLeft w:val="0"/>
              <w:marRight w:val="0"/>
              <w:marTop w:val="0"/>
              <w:marBottom w:val="0"/>
              <w:divBdr>
                <w:top w:val="none" w:sz="0" w:space="0" w:color="auto"/>
                <w:left w:val="none" w:sz="0" w:space="0" w:color="auto"/>
                <w:bottom w:val="none" w:sz="0" w:space="0" w:color="auto"/>
                <w:right w:val="none" w:sz="0" w:space="0" w:color="auto"/>
              </w:divBdr>
              <w:divsChild>
                <w:div w:id="133841445">
                  <w:marLeft w:val="0"/>
                  <w:marRight w:val="0"/>
                  <w:marTop w:val="0"/>
                  <w:marBottom w:val="0"/>
                  <w:divBdr>
                    <w:top w:val="none" w:sz="0" w:space="0" w:color="auto"/>
                    <w:left w:val="none" w:sz="0" w:space="0" w:color="auto"/>
                    <w:bottom w:val="none" w:sz="0" w:space="0" w:color="auto"/>
                    <w:right w:val="none" w:sz="0" w:space="0" w:color="auto"/>
                  </w:divBdr>
                  <w:divsChild>
                    <w:div w:id="694113216">
                      <w:marLeft w:val="0"/>
                      <w:marRight w:val="0"/>
                      <w:marTop w:val="0"/>
                      <w:marBottom w:val="0"/>
                      <w:divBdr>
                        <w:top w:val="none" w:sz="0" w:space="0" w:color="auto"/>
                        <w:left w:val="none" w:sz="0" w:space="0" w:color="auto"/>
                        <w:bottom w:val="none" w:sz="0" w:space="0" w:color="auto"/>
                        <w:right w:val="none" w:sz="0" w:space="0" w:color="auto"/>
                      </w:divBdr>
                      <w:divsChild>
                        <w:div w:id="1697383852">
                          <w:marLeft w:val="0"/>
                          <w:marRight w:val="0"/>
                          <w:marTop w:val="0"/>
                          <w:marBottom w:val="0"/>
                          <w:divBdr>
                            <w:top w:val="none" w:sz="0" w:space="0" w:color="auto"/>
                            <w:left w:val="none" w:sz="0" w:space="0" w:color="auto"/>
                            <w:bottom w:val="none" w:sz="0" w:space="0" w:color="auto"/>
                            <w:right w:val="none" w:sz="0" w:space="0" w:color="auto"/>
                          </w:divBdr>
                          <w:divsChild>
                            <w:div w:id="1827475516">
                              <w:marLeft w:val="0"/>
                              <w:marRight w:val="0"/>
                              <w:marTop w:val="0"/>
                              <w:marBottom w:val="0"/>
                              <w:divBdr>
                                <w:top w:val="none" w:sz="0" w:space="0" w:color="auto"/>
                                <w:left w:val="none" w:sz="0" w:space="0" w:color="auto"/>
                                <w:bottom w:val="none" w:sz="0" w:space="0" w:color="auto"/>
                                <w:right w:val="none" w:sz="0" w:space="0" w:color="auto"/>
                              </w:divBdr>
                              <w:divsChild>
                                <w:div w:id="849372967">
                                  <w:marLeft w:val="0"/>
                                  <w:marRight w:val="0"/>
                                  <w:marTop w:val="0"/>
                                  <w:marBottom w:val="0"/>
                                  <w:divBdr>
                                    <w:top w:val="none" w:sz="0" w:space="0" w:color="auto"/>
                                    <w:left w:val="none" w:sz="0" w:space="0" w:color="auto"/>
                                    <w:bottom w:val="none" w:sz="0" w:space="0" w:color="auto"/>
                                    <w:right w:val="none" w:sz="0" w:space="0" w:color="auto"/>
                                  </w:divBdr>
                                </w:div>
                                <w:div w:id="1830944873">
                                  <w:marLeft w:val="0"/>
                                  <w:marRight w:val="0"/>
                                  <w:marTop w:val="0"/>
                                  <w:marBottom w:val="0"/>
                                  <w:divBdr>
                                    <w:top w:val="none" w:sz="0" w:space="0" w:color="auto"/>
                                    <w:left w:val="none" w:sz="0" w:space="0" w:color="auto"/>
                                    <w:bottom w:val="none" w:sz="0" w:space="0" w:color="auto"/>
                                    <w:right w:val="none" w:sz="0" w:space="0" w:color="auto"/>
                                  </w:divBdr>
                                </w:div>
                                <w:div w:id="1011029199">
                                  <w:marLeft w:val="0"/>
                                  <w:marRight w:val="0"/>
                                  <w:marTop w:val="0"/>
                                  <w:marBottom w:val="0"/>
                                  <w:divBdr>
                                    <w:top w:val="none" w:sz="0" w:space="0" w:color="auto"/>
                                    <w:left w:val="none" w:sz="0" w:space="0" w:color="auto"/>
                                    <w:bottom w:val="none" w:sz="0" w:space="0" w:color="auto"/>
                                    <w:right w:val="none" w:sz="0" w:space="0" w:color="auto"/>
                                  </w:divBdr>
                                </w:div>
                                <w:div w:id="1203790962">
                                  <w:marLeft w:val="0"/>
                                  <w:marRight w:val="0"/>
                                  <w:marTop w:val="0"/>
                                  <w:marBottom w:val="0"/>
                                  <w:divBdr>
                                    <w:top w:val="none" w:sz="0" w:space="0" w:color="auto"/>
                                    <w:left w:val="none" w:sz="0" w:space="0" w:color="auto"/>
                                    <w:bottom w:val="none" w:sz="0" w:space="0" w:color="auto"/>
                                    <w:right w:val="none" w:sz="0" w:space="0" w:color="auto"/>
                                  </w:divBdr>
                                </w:div>
                                <w:div w:id="1882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0055">
      <w:bodyDiv w:val="1"/>
      <w:marLeft w:val="0"/>
      <w:marRight w:val="0"/>
      <w:marTop w:val="0"/>
      <w:marBottom w:val="0"/>
      <w:divBdr>
        <w:top w:val="none" w:sz="0" w:space="0" w:color="auto"/>
        <w:left w:val="none" w:sz="0" w:space="0" w:color="auto"/>
        <w:bottom w:val="none" w:sz="0" w:space="0" w:color="auto"/>
        <w:right w:val="none" w:sz="0" w:space="0" w:color="auto"/>
      </w:divBdr>
      <w:divsChild>
        <w:div w:id="278032189">
          <w:marLeft w:val="0"/>
          <w:marRight w:val="0"/>
          <w:marTop w:val="0"/>
          <w:marBottom w:val="0"/>
          <w:divBdr>
            <w:top w:val="none" w:sz="0" w:space="0" w:color="auto"/>
            <w:left w:val="none" w:sz="0" w:space="0" w:color="auto"/>
            <w:bottom w:val="none" w:sz="0" w:space="0" w:color="auto"/>
            <w:right w:val="none" w:sz="0" w:space="0" w:color="auto"/>
          </w:divBdr>
        </w:div>
        <w:div w:id="408886328">
          <w:marLeft w:val="0"/>
          <w:marRight w:val="0"/>
          <w:marTop w:val="0"/>
          <w:marBottom w:val="0"/>
          <w:divBdr>
            <w:top w:val="none" w:sz="0" w:space="0" w:color="auto"/>
            <w:left w:val="none" w:sz="0" w:space="0" w:color="auto"/>
            <w:bottom w:val="none" w:sz="0" w:space="0" w:color="auto"/>
            <w:right w:val="none" w:sz="0" w:space="0" w:color="auto"/>
          </w:divBdr>
        </w:div>
        <w:div w:id="261110508">
          <w:marLeft w:val="0"/>
          <w:marRight w:val="0"/>
          <w:marTop w:val="0"/>
          <w:marBottom w:val="0"/>
          <w:divBdr>
            <w:top w:val="none" w:sz="0" w:space="0" w:color="auto"/>
            <w:left w:val="none" w:sz="0" w:space="0" w:color="auto"/>
            <w:bottom w:val="none" w:sz="0" w:space="0" w:color="auto"/>
            <w:right w:val="none" w:sz="0" w:space="0" w:color="auto"/>
          </w:divBdr>
        </w:div>
        <w:div w:id="84152480">
          <w:marLeft w:val="0"/>
          <w:marRight w:val="0"/>
          <w:marTop w:val="0"/>
          <w:marBottom w:val="0"/>
          <w:divBdr>
            <w:top w:val="none" w:sz="0" w:space="0" w:color="auto"/>
            <w:left w:val="none" w:sz="0" w:space="0" w:color="auto"/>
            <w:bottom w:val="none" w:sz="0" w:space="0" w:color="auto"/>
            <w:right w:val="none" w:sz="0" w:space="0" w:color="auto"/>
          </w:divBdr>
        </w:div>
        <w:div w:id="1557475077">
          <w:marLeft w:val="0"/>
          <w:marRight w:val="0"/>
          <w:marTop w:val="0"/>
          <w:marBottom w:val="0"/>
          <w:divBdr>
            <w:top w:val="none" w:sz="0" w:space="0" w:color="auto"/>
            <w:left w:val="none" w:sz="0" w:space="0" w:color="auto"/>
            <w:bottom w:val="none" w:sz="0" w:space="0" w:color="auto"/>
            <w:right w:val="none" w:sz="0" w:space="0" w:color="auto"/>
          </w:divBdr>
        </w:div>
      </w:divsChild>
    </w:div>
    <w:div w:id="2058775838">
      <w:bodyDiv w:val="1"/>
      <w:marLeft w:val="0"/>
      <w:marRight w:val="0"/>
      <w:marTop w:val="0"/>
      <w:marBottom w:val="0"/>
      <w:divBdr>
        <w:top w:val="none" w:sz="0" w:space="0" w:color="auto"/>
        <w:left w:val="none" w:sz="0" w:space="0" w:color="auto"/>
        <w:bottom w:val="none" w:sz="0" w:space="0" w:color="auto"/>
        <w:right w:val="none" w:sz="0" w:space="0" w:color="auto"/>
      </w:divBdr>
      <w:divsChild>
        <w:div w:id="1325625452">
          <w:marLeft w:val="0"/>
          <w:marRight w:val="0"/>
          <w:marTop w:val="0"/>
          <w:marBottom w:val="0"/>
          <w:divBdr>
            <w:top w:val="none" w:sz="0" w:space="0" w:color="auto"/>
            <w:left w:val="none" w:sz="0" w:space="0" w:color="auto"/>
            <w:bottom w:val="none" w:sz="0" w:space="0" w:color="auto"/>
            <w:right w:val="none" w:sz="0" w:space="0" w:color="auto"/>
          </w:divBdr>
        </w:div>
        <w:div w:id="118303400">
          <w:marLeft w:val="0"/>
          <w:marRight w:val="0"/>
          <w:marTop w:val="0"/>
          <w:marBottom w:val="0"/>
          <w:divBdr>
            <w:top w:val="none" w:sz="0" w:space="0" w:color="auto"/>
            <w:left w:val="none" w:sz="0" w:space="0" w:color="auto"/>
            <w:bottom w:val="none" w:sz="0" w:space="0" w:color="auto"/>
            <w:right w:val="none" w:sz="0" w:space="0" w:color="auto"/>
          </w:divBdr>
        </w:div>
        <w:div w:id="333806614">
          <w:marLeft w:val="0"/>
          <w:marRight w:val="0"/>
          <w:marTop w:val="0"/>
          <w:marBottom w:val="0"/>
          <w:divBdr>
            <w:top w:val="none" w:sz="0" w:space="0" w:color="auto"/>
            <w:left w:val="none" w:sz="0" w:space="0" w:color="auto"/>
            <w:bottom w:val="none" w:sz="0" w:space="0" w:color="auto"/>
            <w:right w:val="none" w:sz="0" w:space="0" w:color="auto"/>
          </w:divBdr>
        </w:div>
      </w:divsChild>
    </w:div>
    <w:div w:id="21190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ge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icomms@bloomberg.net" TargetMode="External"/><Relationship Id="rId4" Type="http://schemas.openxmlformats.org/officeDocument/2006/relationships/settings" Target="settings.xml"/><Relationship Id="rId9" Type="http://schemas.openxmlformats.org/officeDocument/2006/relationships/hyperlink" Target="mailto:gpapai@piraeusbank.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252F-9B6C-4C79-A91B-B94142E7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683</Words>
  <Characters>3690</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Mylona Antonia</cp:lastModifiedBy>
  <cp:revision>10</cp:revision>
  <cp:lastPrinted>2022-04-12T11:53:00Z</cp:lastPrinted>
  <dcterms:created xsi:type="dcterms:W3CDTF">2022-04-13T09:17:00Z</dcterms:created>
  <dcterms:modified xsi:type="dcterms:W3CDTF">2023-01-31T11:16:00Z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2022-01-31T16:13:55Z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257d1e87-8788-44ab-8d5a-5795ce89f99c</vt:lpwstr>
  </property>
  <property fmtid="{D5CDD505-2E9C-101B-9397-08002B2CF9AE}" pid="8" name="MSIP_Label_958c1004-b24f-4bde-8aad-2ae45b2e013d_ContentBits">
    <vt:lpwstr>0</vt:lpwstr>
  </property>
</Properties>
</file>