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175"/>
      </w:tblGrid>
      <w:tr w:rsidR="00122361" w:rsidRPr="00CD58DE" w14:paraId="5FB3DF16" w14:textId="77777777" w:rsidTr="00A2702C">
        <w:tc>
          <w:tcPr>
            <w:tcW w:w="2835" w:type="dxa"/>
          </w:tcPr>
          <w:p w14:paraId="6536B5CE" w14:textId="208FF162" w:rsidR="00973EA4" w:rsidRPr="00A20CEB" w:rsidRDefault="00973EA4">
            <w:pPr>
              <w:rPr>
                <w:rFonts w:ascii="Ping LCG Medium" w:hAnsi="Ping LCG Medium"/>
                <w:color w:val="001432"/>
              </w:rPr>
            </w:pPr>
            <w:proofErr w:type="spellStart"/>
            <w:r w:rsidRPr="00A20CEB">
              <w:rPr>
                <w:rFonts w:ascii="Ping LCG Medium" w:hAnsi="Ping LCG Medium"/>
                <w:color w:val="001432"/>
              </w:rPr>
              <w:t>Δελτίο</w:t>
            </w:r>
            <w:proofErr w:type="spellEnd"/>
            <w:r w:rsidRPr="00A20CEB">
              <w:rPr>
                <w:rFonts w:ascii="Ping LCG Medium" w:hAnsi="Ping LCG Medium"/>
                <w:color w:val="001432"/>
              </w:rPr>
              <w:t xml:space="preserve"> </w:t>
            </w:r>
            <w:proofErr w:type="spellStart"/>
            <w:r w:rsidRPr="00A20CEB">
              <w:rPr>
                <w:rFonts w:ascii="Ping LCG Medium" w:hAnsi="Ping LCG Medium"/>
                <w:color w:val="001432"/>
              </w:rPr>
              <w:t>τύ</w:t>
            </w:r>
            <w:proofErr w:type="spellEnd"/>
            <w:r w:rsidRPr="00A20CEB">
              <w:rPr>
                <w:rFonts w:ascii="Ping LCG Medium" w:hAnsi="Ping LCG Medium"/>
                <w:color w:val="001432"/>
              </w:rPr>
              <w:t>που</w:t>
            </w:r>
          </w:p>
        </w:tc>
        <w:tc>
          <w:tcPr>
            <w:tcW w:w="6175" w:type="dxa"/>
          </w:tcPr>
          <w:p w14:paraId="7EE98583" w14:textId="1C0059E2" w:rsidR="00973EA4" w:rsidRPr="00092FE6" w:rsidRDefault="00092FE6" w:rsidP="00973EA4">
            <w:pPr>
              <w:rPr>
                <w:rFonts w:ascii="Ping LCG Medium" w:hAnsi="Ping LCG Medium"/>
                <w:color w:val="001432"/>
                <w:lang w:val="el-GR"/>
              </w:rPr>
            </w:pPr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 xml:space="preserve">Ο ΔΕΔΔΗΕ δημιουργεί το πρώτο ελληνικό </w:t>
            </w:r>
            <w:proofErr w:type="spellStart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>Sandbox</w:t>
            </w:r>
            <w:proofErr w:type="spellEnd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 xml:space="preserve"> στον τομέα της ηλεκτρικής ενέργειας με αφετηρία το </w:t>
            </w:r>
            <w:proofErr w:type="spellStart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>Datathon</w:t>
            </w:r>
            <w:proofErr w:type="spellEnd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 xml:space="preserve">, για </w:t>
            </w:r>
            <w:proofErr w:type="spellStart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>data</w:t>
            </w:r>
            <w:proofErr w:type="spellEnd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>scientists</w:t>
            </w:r>
            <w:proofErr w:type="spellEnd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>startups</w:t>
            </w:r>
            <w:proofErr w:type="spellEnd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 xml:space="preserve"> και καινοτόμες </w:t>
            </w:r>
            <w:proofErr w:type="spellStart"/>
            <w:r w:rsidRPr="00092FE6">
              <w:rPr>
                <w:rFonts w:ascii="Ping LCG Medium" w:hAnsi="Ping LCG Medium"/>
                <w:color w:val="001432"/>
                <w:sz w:val="28"/>
                <w:szCs w:val="28"/>
                <w:lang w:val="el-GR"/>
              </w:rPr>
              <w:t>ΜμΕ</w:t>
            </w:r>
            <w:proofErr w:type="spellEnd"/>
          </w:p>
        </w:tc>
      </w:tr>
      <w:tr w:rsidR="00122361" w:rsidRPr="00CD58DE" w14:paraId="4BFA2430" w14:textId="77777777" w:rsidTr="00A2702C">
        <w:tc>
          <w:tcPr>
            <w:tcW w:w="9010" w:type="dxa"/>
            <w:gridSpan w:val="2"/>
          </w:tcPr>
          <w:p w14:paraId="0AB48FB7" w14:textId="77777777" w:rsidR="00490629" w:rsidRPr="00122361" w:rsidRDefault="00490629" w:rsidP="00973EA4">
            <w:pPr>
              <w:rPr>
                <w:rFonts w:ascii="Ping LCG Medium" w:hAnsi="Ping LCG Medium"/>
                <w:color w:val="001432"/>
                <w:sz w:val="32"/>
                <w:szCs w:val="32"/>
                <w:lang w:val="el-GR"/>
              </w:rPr>
            </w:pPr>
          </w:p>
        </w:tc>
      </w:tr>
      <w:tr w:rsidR="00122361" w:rsidRPr="00CD58DE" w14:paraId="21A1FC86" w14:textId="77777777" w:rsidTr="00A2702C">
        <w:tc>
          <w:tcPr>
            <w:tcW w:w="9010" w:type="dxa"/>
            <w:gridSpan w:val="2"/>
          </w:tcPr>
          <w:p w14:paraId="37E39D89" w14:textId="77777777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Το πρώτο ελληνικό εταιρικό “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Sandbox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” στον τομέα της Ηλεκτρικής Ενέργειας ξεκίνησε ο ΔΕΔΔΗΕ, προκειμένου να ανταποκριθεί άμεσα και αποτελεσματικά στις προκλήσεις που αντιμετωπίζουν σήμερα τα δίκτυα διανομής ηλεκτρικής ενέργειας στο δρόμο προς την ενεργειακή μετάβαση</w:t>
            </w: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.</w:t>
            </w:r>
          </w:p>
          <w:p w14:paraId="4605D224" w14:textId="6718A7A0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 </w:t>
            </w:r>
          </w:p>
          <w:p w14:paraId="685B91AE" w14:textId="12B6BFD0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Με δεδομένο το νευραλγικό ρόλο που διαδραματίζει ο ΔΕΔΔΗΕ σε αυτή την μετάβαση, η 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ψηφιοποίηση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και η καινοτομία αποτελούν μονόδρομο για τον μετασχηματισμό του και ως εκ τούτου, η δημιουργία του πρώτου ελληνικού εταιρικού “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Sandbox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” (εποπτευόμενο περιβάλλον ανάπτυξης καινοτομίας) αναμένεται να συμβάλλει καθοριστικά προς αυτή την κατεύθυνση.</w:t>
            </w:r>
          </w:p>
          <w:p w14:paraId="07E94796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1BF0C1EA" w14:textId="7CB91231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Στο πλαίσιο αυτό, ο ΔΕΔΔΗΕ απευθύνει πρόσκληση για συμμετοχή στην 1η του δράση, το διαγωνισμό HEDNO 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Datathon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.</w:t>
            </w:r>
          </w:p>
          <w:p w14:paraId="62FBE287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7E4BF197" w14:textId="3C41AAFD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Στόχος του διαγωνισμού είναι η ανάπτυξη αλγορίθμων μοντέλων μηχανικής μάθησης για τον εντοπισμό ηθελημένων μη-τεχνικών απωλειών ηλεκτρικού ρεύματος στο δίκτυο του ΔΕΔΔΗΕ και η εύρεση των πιο αποτελεσματικών λύσεων.</w:t>
            </w:r>
          </w:p>
          <w:p w14:paraId="3E496F92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428027EA" w14:textId="17B68D6E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O διαγωνισμός απευθύνεται σε:</w:t>
            </w:r>
          </w:p>
          <w:p w14:paraId="515C843C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498811CD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•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ab/>
              <w:t>Επιστήμονες με πάθος για την ανάλυση δεδομένων και εξόρυξη γνώσης</w:t>
            </w:r>
          </w:p>
          <w:p w14:paraId="041FBE7E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•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ab/>
              <w:t xml:space="preserve">Ομάδες από ερευνητές, επαγγελματίες του κλάδου και 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τεχνοβλαστούς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με εμπειρία στον τομέα της ενέργειας και της ανάλυσης δεδομένων</w:t>
            </w:r>
          </w:p>
          <w:p w14:paraId="50DB9328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•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ab/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Startups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που έχουν αναπτύξει αντίστοιχα μοντέλα προβλέψεων</w:t>
            </w:r>
          </w:p>
          <w:p w14:paraId="12A945E4" w14:textId="1771928B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•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ab/>
              <w:t>Επιχειρήσεις με αντικείμενο εργασίας τους την ανάπτυξη μοντέλων προβλέψεων</w:t>
            </w:r>
          </w:p>
          <w:p w14:paraId="7B0FA72C" w14:textId="77777777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3BA4D014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02EB05F0" w14:textId="3ECC094F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lastRenderedPageBreak/>
              <w:t xml:space="preserve">Υποβολή αιτήσεων και περισσότερες πληροφορίες για το HEDNO 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Datathon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: </w:t>
            </w:r>
            <w:hyperlink r:id="rId6" w:history="1">
              <w:r w:rsidR="00D91C27" w:rsidRPr="00C34F34">
                <w:rPr>
                  <w:rStyle w:val="Hyperlink"/>
                  <w:rFonts w:ascii="Ping LCG Regular" w:hAnsi="Ping LCG Regular"/>
                  <w:sz w:val="22"/>
                  <w:szCs w:val="22"/>
                  <w:lang w:val="el-GR"/>
                </w:rPr>
                <w:t>https://deddie.mantisbi.io/</w:t>
              </w:r>
            </w:hyperlink>
            <w:r w:rsidR="00D91C27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</w:t>
            </w:r>
          </w:p>
          <w:p w14:paraId="7448962D" w14:textId="77777777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0D4F6DF4" w14:textId="1579E787" w:rsid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Για την παρουσίαση του HEDNO 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Datathon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θα πραγματοποιηθεί ενημερωτική εκδήλωση (Info 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Day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), την </w:t>
            </w:r>
            <w:r w:rsidRPr="00092FE6">
              <w:rPr>
                <w:rFonts w:ascii="Ping LCG Medium" w:hAnsi="Ping LCG Medium"/>
                <w:color w:val="001432"/>
                <w:sz w:val="22"/>
                <w:szCs w:val="22"/>
                <w:lang w:val="el-GR"/>
              </w:rPr>
              <w:t>Παρασκευή 10 Φεβρουαρίου 2023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και ώρα </w:t>
            </w:r>
            <w:r w:rsidRPr="00092FE6">
              <w:rPr>
                <w:rFonts w:ascii="Ping LCG Medium" w:hAnsi="Ping LCG Medium"/>
                <w:color w:val="001432"/>
                <w:sz w:val="22"/>
                <w:szCs w:val="22"/>
                <w:lang w:val="el-GR"/>
              </w:rPr>
              <w:t>15:00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με φυσική παρουσία στο Φουαγιέ Τεχνών</w:t>
            </w: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του 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Ωδείου Αθηνών</w:t>
            </w: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, στη διεύθυνση 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Ρηγίλλης &amp; </w:t>
            </w:r>
            <w:proofErr w:type="spellStart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Βασ</w:t>
            </w:r>
            <w:proofErr w:type="spellEnd"/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.</w:t>
            </w: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Γεωργίου Β΄ 17-19</w:t>
            </w: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</w:t>
            </w:r>
            <w:r w:rsidRPr="00092FE6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και με διαδικτυακή κάλυψη. </w:t>
            </w:r>
          </w:p>
          <w:p w14:paraId="36E5D461" w14:textId="77777777" w:rsidR="00092FE6" w:rsidRPr="00092FE6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5196CF78" w14:textId="25EC170E" w:rsidR="00D86736" w:rsidRPr="001A12E1" w:rsidRDefault="00092FE6" w:rsidP="00092FE6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Δήλωση Συμμετοχής στο </w:t>
            </w:r>
            <w:hyperlink r:id="rId7" w:history="1">
              <w:r w:rsidRPr="00092FE6">
                <w:rPr>
                  <w:rStyle w:val="Hyperlink"/>
                  <w:rFonts w:ascii="Ping LCG Regular" w:hAnsi="Ping LCG Regular"/>
                  <w:sz w:val="22"/>
                  <w:szCs w:val="22"/>
                  <w:lang w:val="el-GR"/>
                </w:rPr>
                <w:t xml:space="preserve">Info </w:t>
              </w:r>
              <w:proofErr w:type="spellStart"/>
              <w:r w:rsidRPr="00092FE6">
                <w:rPr>
                  <w:rStyle w:val="Hyperlink"/>
                  <w:rFonts w:ascii="Ping LCG Regular" w:hAnsi="Ping LCG Regular"/>
                  <w:sz w:val="22"/>
                  <w:szCs w:val="22"/>
                  <w:lang w:val="el-GR"/>
                </w:rPr>
                <w:t>Day</w:t>
              </w:r>
              <w:proofErr w:type="spellEnd"/>
            </w:hyperlink>
          </w:p>
        </w:tc>
      </w:tr>
    </w:tbl>
    <w:p w14:paraId="33AB803F" w14:textId="6278F476" w:rsidR="00490629" w:rsidRPr="001A12E1" w:rsidRDefault="00490629">
      <w:pPr>
        <w:rPr>
          <w:rFonts w:ascii="Ping LCG Regular" w:hAnsi="Ping LCG Regular"/>
          <w:color w:val="001432"/>
          <w:sz w:val="22"/>
          <w:szCs w:val="22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175"/>
      </w:tblGrid>
      <w:tr w:rsidR="00D86736" w:rsidRPr="00CD58DE" w14:paraId="04FAF421" w14:textId="77777777" w:rsidTr="0082267B">
        <w:tc>
          <w:tcPr>
            <w:tcW w:w="9010" w:type="dxa"/>
            <w:gridSpan w:val="2"/>
          </w:tcPr>
          <w:p w14:paraId="2A39C302" w14:textId="77777777" w:rsidR="00D86736" w:rsidRPr="001A12E1" w:rsidRDefault="00D86736" w:rsidP="0082267B">
            <w:pPr>
              <w:jc w:val="both"/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</w:tc>
      </w:tr>
      <w:tr w:rsidR="00D86736" w:rsidRPr="00D91C27" w14:paraId="4A7A07F2" w14:textId="77777777" w:rsidTr="0082267B">
        <w:tc>
          <w:tcPr>
            <w:tcW w:w="2835" w:type="dxa"/>
          </w:tcPr>
          <w:p w14:paraId="2A7445A5" w14:textId="77777777" w:rsidR="00D86736" w:rsidRPr="001A12E1" w:rsidRDefault="00D8673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</w:tc>
        <w:tc>
          <w:tcPr>
            <w:tcW w:w="6175" w:type="dxa"/>
          </w:tcPr>
          <w:p w14:paraId="49A0927F" w14:textId="77777777" w:rsidR="00D86736" w:rsidRPr="001A12E1" w:rsidRDefault="00D8673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1A12E1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Αθήνα, </w:t>
            </w:r>
          </w:p>
          <w:p w14:paraId="3020FDE3" w14:textId="4D9C05F7" w:rsidR="00D86736" w:rsidRPr="001A12E1" w:rsidRDefault="00092FE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1</w:t>
            </w:r>
            <w:r w:rsidR="00CD58DE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8</w:t>
            </w:r>
            <w:bookmarkStart w:id="0" w:name="_GoBack"/>
            <w:bookmarkEnd w:id="0"/>
            <w:r w:rsidR="00D86736" w:rsidRPr="001A12E1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Ιανουαρίου</w:t>
            </w:r>
            <w:r w:rsidR="00D86736" w:rsidRPr="001A12E1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 xml:space="preserve"> 202</w:t>
            </w:r>
            <w: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3</w:t>
            </w:r>
          </w:p>
          <w:p w14:paraId="7CB8A894" w14:textId="77777777" w:rsidR="00D86736" w:rsidRPr="001A12E1" w:rsidRDefault="00D8673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</w:p>
          <w:p w14:paraId="53284208" w14:textId="77777777" w:rsidR="00D86736" w:rsidRPr="001A12E1" w:rsidRDefault="00D86736" w:rsidP="0082267B">
            <w:pPr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</w:pPr>
            <w:r w:rsidRPr="001A12E1">
              <w:rPr>
                <w:rFonts w:ascii="Ping LCG Regular" w:hAnsi="Ping LCG Regular"/>
                <w:color w:val="001432"/>
                <w:sz w:val="22"/>
                <w:szCs w:val="22"/>
                <w:lang w:val="el-GR"/>
              </w:rPr>
              <w:t>Από το Γραφείο Τύπου</w:t>
            </w:r>
          </w:p>
        </w:tc>
      </w:tr>
    </w:tbl>
    <w:p w14:paraId="55474548" w14:textId="77777777" w:rsidR="00D86736" w:rsidRPr="001A12E1" w:rsidRDefault="00D86736">
      <w:pPr>
        <w:rPr>
          <w:rFonts w:ascii="Ping LCG Regular" w:hAnsi="Ping LCG Regular"/>
          <w:color w:val="001432"/>
          <w:sz w:val="22"/>
          <w:szCs w:val="22"/>
          <w:lang w:val="el-GR"/>
        </w:rPr>
      </w:pPr>
    </w:p>
    <w:sectPr w:rsidR="00D86736" w:rsidRPr="001A12E1" w:rsidSect="004125CD">
      <w:headerReference w:type="default" r:id="rId8"/>
      <w:footerReference w:type="even" r:id="rId9"/>
      <w:footerReference w:type="default" r:id="rId10"/>
      <w:pgSz w:w="11900" w:h="16840"/>
      <w:pgMar w:top="5999" w:right="1440" w:bottom="1440" w:left="144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BF07E" w14:textId="77777777" w:rsidR="00EB7231" w:rsidRDefault="00EB7231" w:rsidP="00973EA4">
      <w:r>
        <w:separator/>
      </w:r>
    </w:p>
  </w:endnote>
  <w:endnote w:type="continuationSeparator" w:id="0">
    <w:p w14:paraId="48E5D7F3" w14:textId="77777777" w:rsidR="00EB7231" w:rsidRDefault="00EB7231" w:rsidP="0097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ing LCG Medium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135952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C5D58A" w14:textId="3650C00F" w:rsidR="004125CD" w:rsidRDefault="004125CD" w:rsidP="00A476C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6981B3" w14:textId="77777777" w:rsidR="004125CD" w:rsidRDefault="004125CD" w:rsidP="004125C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2"/>
      <w:gridCol w:w="1826"/>
      <w:gridCol w:w="2467"/>
      <w:gridCol w:w="1785"/>
    </w:tblGrid>
    <w:tr w:rsidR="00122361" w:rsidRPr="00685B68" w14:paraId="2A9A5CE8" w14:textId="77777777" w:rsidTr="004125CD">
      <w:tc>
        <w:tcPr>
          <w:tcW w:w="2932" w:type="dxa"/>
          <w:vAlign w:val="bottom"/>
        </w:tcPr>
        <w:p w14:paraId="5411FA77" w14:textId="77777777" w:rsidR="00A2702C" w:rsidRPr="00685B68" w:rsidRDefault="00A2702C" w:rsidP="0023349E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Διαχειριστής Ελληνικού</w:t>
          </w:r>
        </w:p>
        <w:p w14:paraId="50C27E72" w14:textId="77777777" w:rsidR="00A2702C" w:rsidRPr="00685B6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Δικτύου Διανομής</w:t>
          </w:r>
        </w:p>
        <w:p w14:paraId="5800EAE6" w14:textId="5079C5BD" w:rsidR="00A2702C" w:rsidRPr="00685B6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 xml:space="preserve">Ηλεκτρικής Ενέργειας </w:t>
          </w:r>
          <w:r w:rsidRPr="00685B68">
            <w:rPr>
              <w:rFonts w:ascii="Ping LCG Medium" w:hAnsi="Ping LCG Medium"/>
              <w:color w:val="001432"/>
              <w:sz w:val="16"/>
              <w:szCs w:val="16"/>
            </w:rPr>
            <w:t>A</w:t>
          </w:r>
          <w:r w:rsidRPr="00685B6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.</w:t>
          </w:r>
          <w:r w:rsidRPr="00685B68">
            <w:rPr>
              <w:rFonts w:ascii="Ping LCG Medium" w:hAnsi="Ping LCG Medium"/>
              <w:color w:val="001432"/>
              <w:sz w:val="16"/>
              <w:szCs w:val="16"/>
            </w:rPr>
            <w:t>E</w:t>
          </w:r>
          <w:r w:rsidRPr="00685B6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.</w:t>
          </w:r>
        </w:p>
      </w:tc>
      <w:tc>
        <w:tcPr>
          <w:tcW w:w="1826" w:type="dxa"/>
          <w:vAlign w:val="bottom"/>
        </w:tcPr>
        <w:p w14:paraId="53D36E89" w14:textId="3DA3DE9F" w:rsidR="00A2702C" w:rsidRPr="00685B6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 xml:space="preserve">Περραιβού 20 </w:t>
          </w:r>
        </w:p>
        <w:p w14:paraId="71446924" w14:textId="77777777" w:rsidR="00A2702C" w:rsidRPr="00685B6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&amp; Καλλιρρόης 5</w:t>
          </w:r>
        </w:p>
        <w:p w14:paraId="36405C63" w14:textId="68826F14" w:rsidR="00A2702C" w:rsidRPr="00685B68" w:rsidRDefault="00A2702C" w:rsidP="00A2702C">
          <w:pPr>
            <w:pStyle w:val="Footer"/>
            <w:rPr>
              <w:rFonts w:ascii="Ping LCG Medium" w:hAnsi="Ping LCG Medium"/>
              <w:color w:val="001432"/>
              <w:sz w:val="16"/>
              <w:szCs w:val="16"/>
              <w:lang w:val="el-GR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  <w:lang w:val="el-GR"/>
            </w:rPr>
            <w:t>11743 Αθήνα</w:t>
          </w:r>
        </w:p>
      </w:tc>
      <w:tc>
        <w:tcPr>
          <w:tcW w:w="2467" w:type="dxa"/>
          <w:vAlign w:val="bottom"/>
        </w:tcPr>
        <w:p w14:paraId="43ADFC38" w14:textId="77777777" w:rsidR="004125CD" w:rsidRPr="00685B68" w:rsidRDefault="004125CD" w:rsidP="004125CD">
          <w:pPr>
            <w:pStyle w:val="Footer"/>
            <w:rPr>
              <w:rFonts w:ascii="Ping LCG Medium" w:hAnsi="Ping LCG Medium"/>
              <w:color w:val="001432"/>
              <w:sz w:val="16"/>
              <w:szCs w:val="16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</w:rPr>
            <w:t>T +30 210 9281600</w:t>
          </w:r>
        </w:p>
        <w:p w14:paraId="04B1C3BE" w14:textId="77777777" w:rsidR="004125CD" w:rsidRPr="00685B68" w:rsidRDefault="004125CD" w:rsidP="004125CD">
          <w:pPr>
            <w:pStyle w:val="Footer"/>
            <w:rPr>
              <w:rFonts w:ascii="Ping LCG Medium" w:hAnsi="Ping LCG Medium"/>
              <w:color w:val="001432"/>
              <w:sz w:val="16"/>
              <w:szCs w:val="16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</w:rPr>
            <w:t>F +30 214 4050205</w:t>
          </w:r>
        </w:p>
        <w:p w14:paraId="5E250BD8" w14:textId="32AF09DF" w:rsidR="00A2702C" w:rsidRPr="00685B68" w:rsidRDefault="004125CD" w:rsidP="004125CD">
          <w:pPr>
            <w:pStyle w:val="Footer"/>
            <w:rPr>
              <w:rFonts w:ascii="Ping LCG Medium" w:hAnsi="Ping LCG Medium"/>
              <w:color w:val="001432"/>
              <w:sz w:val="16"/>
              <w:szCs w:val="16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</w:rPr>
            <w:t>infodeddie@deddie.gr</w:t>
          </w:r>
        </w:p>
      </w:tc>
      <w:tc>
        <w:tcPr>
          <w:tcW w:w="1785" w:type="dxa"/>
          <w:vAlign w:val="bottom"/>
        </w:tcPr>
        <w:p w14:paraId="4E443B0E" w14:textId="2933ABE0" w:rsidR="00A2702C" w:rsidRPr="00685B68" w:rsidRDefault="004125CD" w:rsidP="004125CD">
          <w:pPr>
            <w:pStyle w:val="Footer"/>
            <w:jc w:val="right"/>
            <w:rPr>
              <w:rFonts w:ascii="Ping LCG Medium" w:hAnsi="Ping LCG Medium"/>
              <w:color w:val="001432"/>
              <w:sz w:val="16"/>
              <w:szCs w:val="16"/>
            </w:rPr>
          </w:pPr>
          <w:r w:rsidRPr="00685B68">
            <w:rPr>
              <w:rFonts w:ascii="Ping LCG Medium" w:hAnsi="Ping LCG Medium"/>
              <w:color w:val="001432"/>
              <w:sz w:val="16"/>
              <w:szCs w:val="16"/>
            </w:rPr>
            <w:t>deddie.gr</w:t>
          </w:r>
        </w:p>
      </w:tc>
    </w:tr>
  </w:tbl>
  <w:p w14:paraId="46D4CDCF" w14:textId="286C62F9" w:rsidR="00973EA4" w:rsidRPr="00122361" w:rsidRDefault="004125CD">
    <w:pPr>
      <w:pStyle w:val="Footer"/>
      <w:rPr>
        <w:rFonts w:ascii="Ping LCG Medium" w:hAnsi="Ping LCG Medium"/>
        <w:color w:val="001432"/>
        <w:sz w:val="19"/>
        <w:szCs w:val="19"/>
      </w:rPr>
    </w:pPr>
    <w:r w:rsidRPr="00122361">
      <w:rPr>
        <w:rFonts w:ascii="Ping LCG Medium" w:hAnsi="Ping LCG Medium"/>
        <w:noProof/>
        <w:color w:val="001432"/>
        <w:sz w:val="19"/>
        <w:szCs w:val="19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DBB74" wp14:editId="03724B5C">
              <wp:simplePos x="0" y="0"/>
              <wp:positionH relativeFrom="column">
                <wp:posOffset>-707777</wp:posOffset>
              </wp:positionH>
              <wp:positionV relativeFrom="paragraph">
                <wp:posOffset>-201958</wp:posOffset>
              </wp:positionV>
              <wp:extent cx="468575" cy="246491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575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EF973" w14:textId="5075EABB" w:rsidR="004125CD" w:rsidRPr="00122361" w:rsidRDefault="004125CD" w:rsidP="004125CD">
                          <w:pPr>
                            <w:jc w:val="right"/>
                            <w:rPr>
                              <w:color w:val="001432"/>
                              <w:sz w:val="19"/>
                              <w:szCs w:val="19"/>
                            </w:rPr>
                          </w:pPr>
                          <w:r w:rsidRPr="00122361">
                            <w:rPr>
                              <w:color w:val="00143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122361">
                            <w:rPr>
                              <w:color w:val="001432"/>
                              <w:sz w:val="19"/>
                              <w:szCs w:val="19"/>
                            </w:rPr>
                            <w:instrText xml:space="preserve"> PAGE  \* MERGEFORMAT </w:instrText>
                          </w:r>
                          <w:r w:rsidRPr="00122361">
                            <w:rPr>
                              <w:color w:val="001432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D58DE">
                            <w:rPr>
                              <w:noProof/>
                              <w:color w:val="001432"/>
                              <w:sz w:val="19"/>
                              <w:szCs w:val="19"/>
                            </w:rPr>
                            <w:t>1</w:t>
                          </w:r>
                          <w:r w:rsidRPr="00122361">
                            <w:rPr>
                              <w:color w:val="00143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DBB7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5.75pt;margin-top:-15.9pt;width:36.9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" filled="f" stroked="f" strokeweight=".5pt">
              <v:textbox>
                <w:txbxContent>
                  <w:p w14:paraId="2C5EF973" w14:textId="5075EABB" w:rsidR="004125CD" w:rsidRPr="00122361" w:rsidRDefault="004125CD" w:rsidP="004125CD">
                    <w:pPr>
                      <w:jc w:val="right"/>
                      <w:rPr>
                        <w:color w:val="001432"/>
                        <w:sz w:val="19"/>
                        <w:szCs w:val="19"/>
                      </w:rPr>
                    </w:pPr>
                    <w:r w:rsidRPr="00122361">
                      <w:rPr>
                        <w:color w:val="001432"/>
                        <w:sz w:val="19"/>
                        <w:szCs w:val="19"/>
                      </w:rPr>
                      <w:fldChar w:fldCharType="begin"/>
                    </w:r>
                    <w:r w:rsidRPr="00122361">
                      <w:rPr>
                        <w:color w:val="001432"/>
                        <w:sz w:val="19"/>
                        <w:szCs w:val="19"/>
                      </w:rPr>
                      <w:instrText xml:space="preserve"> PAGE  \* MERGEFORMAT </w:instrText>
                    </w:r>
                    <w:r w:rsidRPr="00122361">
                      <w:rPr>
                        <w:color w:val="001432"/>
                        <w:sz w:val="19"/>
                        <w:szCs w:val="19"/>
                      </w:rPr>
                      <w:fldChar w:fldCharType="separate"/>
                    </w:r>
                    <w:r w:rsidR="00CD58DE">
                      <w:rPr>
                        <w:noProof/>
                        <w:color w:val="001432"/>
                        <w:sz w:val="19"/>
                        <w:szCs w:val="19"/>
                      </w:rPr>
                      <w:t>1</w:t>
                    </w:r>
                    <w:r w:rsidRPr="00122361">
                      <w:rPr>
                        <w:color w:val="00143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2073" w14:textId="77777777" w:rsidR="00EB7231" w:rsidRDefault="00EB7231" w:rsidP="00973EA4">
      <w:r>
        <w:separator/>
      </w:r>
    </w:p>
  </w:footnote>
  <w:footnote w:type="continuationSeparator" w:id="0">
    <w:p w14:paraId="26F9A067" w14:textId="77777777" w:rsidR="00EB7231" w:rsidRDefault="00EB7231" w:rsidP="0097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B427" w14:textId="4E9F8A66" w:rsidR="00973EA4" w:rsidRPr="00973EA4" w:rsidRDefault="00122361" w:rsidP="00973EA4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7E4690E4" wp14:editId="566283B7">
          <wp:simplePos x="0" y="0"/>
          <wp:positionH relativeFrom="page">
            <wp:posOffset>156</wp:posOffset>
          </wp:positionH>
          <wp:positionV relativeFrom="page">
            <wp:posOffset>0</wp:posOffset>
          </wp:positionV>
          <wp:extent cx="7565712" cy="3599815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ght-mau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12" cy="359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2336" behindDoc="1" locked="0" layoutInCell="1" allowOverlap="1" wp14:anchorId="0CA0E12B" wp14:editId="745A9764">
          <wp:simplePos x="0" y="0"/>
          <wp:positionH relativeFrom="column">
            <wp:posOffset>4110824</wp:posOffset>
          </wp:positionH>
          <wp:positionV relativeFrom="page">
            <wp:posOffset>1760910</wp:posOffset>
          </wp:positionV>
          <wp:extent cx="1602000" cy="813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ddie-dark-from Pant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A4"/>
    <w:rsid w:val="00092FE6"/>
    <w:rsid w:val="00122361"/>
    <w:rsid w:val="001A12E1"/>
    <w:rsid w:val="001C3371"/>
    <w:rsid w:val="0023349E"/>
    <w:rsid w:val="004125CD"/>
    <w:rsid w:val="00490629"/>
    <w:rsid w:val="00613748"/>
    <w:rsid w:val="00656F47"/>
    <w:rsid w:val="00664012"/>
    <w:rsid w:val="00685B68"/>
    <w:rsid w:val="00690E2E"/>
    <w:rsid w:val="006F0536"/>
    <w:rsid w:val="009118EE"/>
    <w:rsid w:val="00973EA4"/>
    <w:rsid w:val="009B5D9C"/>
    <w:rsid w:val="009F6A2C"/>
    <w:rsid w:val="00A20CEB"/>
    <w:rsid w:val="00A24596"/>
    <w:rsid w:val="00A2702C"/>
    <w:rsid w:val="00AF1E99"/>
    <w:rsid w:val="00C45E05"/>
    <w:rsid w:val="00C9713C"/>
    <w:rsid w:val="00CD58DE"/>
    <w:rsid w:val="00D86736"/>
    <w:rsid w:val="00D91C27"/>
    <w:rsid w:val="00EB7231"/>
    <w:rsid w:val="00E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FD9F6"/>
  <w15:chartTrackingRefBased/>
  <w15:docId w15:val="{EF770E26-6F04-2E4D-AC5D-CD68577E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05"/>
    <w:rPr>
      <w:rFonts w:ascii="Ping LCG" w:hAnsi="Ping LCG" w:cs="Times New Roman (Body CS)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5E05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45E0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E05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5E05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45E0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45E05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45E05"/>
    <w:rPr>
      <w:rFonts w:ascii="Ping LCG" w:hAnsi="Ping LCG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45E05"/>
    <w:rPr>
      <w:rFonts w:ascii="Ping LCG" w:hAnsi="Ping LCG"/>
      <w:b/>
      <w:bCs/>
    </w:rPr>
  </w:style>
  <w:style w:type="paragraph" w:styleId="Header">
    <w:name w:val="header"/>
    <w:basedOn w:val="Normal"/>
    <w:link w:val="HeaderChar"/>
    <w:uiPriority w:val="99"/>
    <w:unhideWhenUsed/>
    <w:rsid w:val="00973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EA4"/>
    <w:rPr>
      <w:rFonts w:ascii="Ping LCG" w:hAnsi="Ping LCG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973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EA4"/>
    <w:rPr>
      <w:rFonts w:ascii="Ping LCG" w:hAnsi="Ping LCG" w:cs="Times New Roman (Body CS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A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7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125CD"/>
  </w:style>
  <w:style w:type="character" w:styleId="Hyperlink">
    <w:name w:val="Hyperlink"/>
    <w:basedOn w:val="DefaultParagraphFont"/>
    <w:uiPriority w:val="99"/>
    <w:unhideWhenUsed/>
    <w:rsid w:val="00092F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m/e/hedno-datathon-by-deddie-info-day-tickets-5127547923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ddie.mantisbi.i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Χατζηλαζάρου Μαρία</cp:lastModifiedBy>
  <cp:revision>8</cp:revision>
  <dcterms:created xsi:type="dcterms:W3CDTF">2021-12-03T15:43:00Z</dcterms:created>
  <dcterms:modified xsi:type="dcterms:W3CDTF">2023-01-17T13:57:00Z</dcterms:modified>
</cp:coreProperties>
</file>